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33D6EBD" w14:textId="77777777" w:rsidR="000253CA" w:rsidRDefault="000253CA">
      <w:pPr>
        <w:spacing w:after="0" w:line="240" w:lineRule="auto"/>
        <w:rPr>
          <w:rFonts w:ascii="Arial" w:eastAsia="Arial" w:hAnsi="Arial" w:cs="Arial"/>
          <w:b/>
          <w:bCs/>
          <w:sz w:val="24"/>
          <w:szCs w:val="24"/>
        </w:rPr>
      </w:pPr>
      <w:bookmarkStart w:id="0" w:name="_heading=h.z9ii6j8q9duj" w:colFirst="0" w:colLast="0"/>
      <w:bookmarkEnd w:id="0"/>
    </w:p>
    <w:p w14:paraId="56CE08B9" w14:textId="77777777" w:rsidR="000253CA" w:rsidRDefault="000253CA">
      <w:pPr>
        <w:spacing w:after="0" w:line="240" w:lineRule="auto"/>
        <w:rPr>
          <w:rFonts w:ascii="Arial" w:eastAsia="Arial" w:hAnsi="Arial" w:cs="Arial"/>
          <w:b/>
          <w:bCs/>
          <w:sz w:val="24"/>
          <w:szCs w:val="24"/>
        </w:rPr>
      </w:pPr>
      <w:bookmarkStart w:id="1" w:name="_heading=h.bsii72soo2md" w:colFirst="0" w:colLast="0"/>
      <w:bookmarkEnd w:id="1"/>
    </w:p>
    <w:p w14:paraId="393186A9" w14:textId="77777777" w:rsidR="000253CA" w:rsidRDefault="000253CA">
      <w:pPr>
        <w:spacing w:after="0" w:line="240" w:lineRule="auto"/>
        <w:rPr>
          <w:rFonts w:ascii="Arial" w:eastAsia="Arial" w:hAnsi="Arial" w:cs="Arial"/>
          <w:b/>
          <w:bCs/>
          <w:sz w:val="24"/>
          <w:szCs w:val="24"/>
        </w:rPr>
      </w:pPr>
      <w:bookmarkStart w:id="2" w:name="_heading=h.k020hsjvxih6" w:colFirst="0" w:colLast="0"/>
      <w:bookmarkEnd w:id="2"/>
    </w:p>
    <w:p w14:paraId="3C07D8FC" w14:textId="77777777" w:rsidR="000253CA" w:rsidRDefault="000253CA">
      <w:pPr>
        <w:spacing w:after="0" w:line="240" w:lineRule="auto"/>
        <w:rPr>
          <w:rFonts w:ascii="Arial" w:eastAsia="Arial" w:hAnsi="Arial" w:cs="Arial"/>
          <w:b/>
          <w:bCs/>
          <w:sz w:val="24"/>
          <w:szCs w:val="24"/>
        </w:rPr>
      </w:pPr>
      <w:bookmarkStart w:id="3" w:name="_heading=h.ux4yx7u1xtd9" w:colFirst="0" w:colLast="0"/>
      <w:bookmarkEnd w:id="3"/>
    </w:p>
    <w:p w14:paraId="141C225A" w14:textId="77777777" w:rsidR="000253CA" w:rsidRDefault="000253CA">
      <w:pPr>
        <w:spacing w:after="0" w:line="240" w:lineRule="auto"/>
        <w:rPr>
          <w:rFonts w:ascii="Arial" w:eastAsia="Arial" w:hAnsi="Arial" w:cs="Arial"/>
          <w:b/>
          <w:bCs/>
          <w:sz w:val="24"/>
          <w:szCs w:val="24"/>
        </w:rPr>
      </w:pPr>
      <w:bookmarkStart w:id="4" w:name="_heading=h.ybevazt4mh74" w:colFirst="0" w:colLast="0"/>
      <w:bookmarkEnd w:id="4"/>
    </w:p>
    <w:p w14:paraId="165E9244" w14:textId="77777777" w:rsidR="000253CA" w:rsidRDefault="000253CA">
      <w:pPr>
        <w:spacing w:after="0" w:line="240" w:lineRule="auto"/>
        <w:rPr>
          <w:rFonts w:ascii="Arial" w:eastAsia="Arial" w:hAnsi="Arial" w:cs="Arial"/>
          <w:b/>
          <w:bCs/>
          <w:sz w:val="24"/>
          <w:szCs w:val="24"/>
        </w:rPr>
      </w:pPr>
      <w:bookmarkStart w:id="5" w:name="_heading=h.dl011p7pl712" w:colFirst="0" w:colLast="0"/>
      <w:bookmarkEnd w:id="5"/>
    </w:p>
    <w:p w14:paraId="451DFDB0" w14:textId="77777777" w:rsidR="000253CA" w:rsidRDefault="000253CA">
      <w:pPr>
        <w:spacing w:after="0" w:line="240" w:lineRule="auto"/>
        <w:rPr>
          <w:rFonts w:ascii="Arial" w:eastAsia="Arial" w:hAnsi="Arial" w:cs="Arial"/>
          <w:b/>
          <w:bCs/>
          <w:sz w:val="24"/>
          <w:szCs w:val="24"/>
        </w:rPr>
      </w:pPr>
      <w:bookmarkStart w:id="6" w:name="_heading=h.p7zy7dfjtpsn" w:colFirst="0" w:colLast="0"/>
      <w:bookmarkEnd w:id="6"/>
    </w:p>
    <w:p w14:paraId="2A9A319D" w14:textId="77777777" w:rsidR="000253CA" w:rsidRDefault="000253CA">
      <w:pPr>
        <w:spacing w:after="0" w:line="240" w:lineRule="auto"/>
        <w:rPr>
          <w:rFonts w:ascii="Arial" w:eastAsia="Arial" w:hAnsi="Arial" w:cs="Arial"/>
          <w:b/>
          <w:bCs/>
          <w:sz w:val="24"/>
          <w:szCs w:val="24"/>
        </w:rPr>
      </w:pPr>
      <w:bookmarkStart w:id="7" w:name="_heading=h.vevzfx9ezu8m" w:colFirst="0" w:colLast="0"/>
      <w:bookmarkEnd w:id="7"/>
    </w:p>
    <w:p w14:paraId="786E245B" w14:textId="77777777" w:rsidR="000253CA" w:rsidRDefault="000253CA">
      <w:pPr>
        <w:spacing w:after="0" w:line="240" w:lineRule="auto"/>
        <w:rPr>
          <w:rFonts w:ascii="Arial" w:eastAsia="Arial" w:hAnsi="Arial" w:cs="Arial"/>
          <w:b/>
          <w:bCs/>
          <w:sz w:val="24"/>
          <w:szCs w:val="24"/>
        </w:rPr>
      </w:pPr>
      <w:bookmarkStart w:id="8" w:name="_heading=h.dt1hag9wqlj9" w:colFirst="0" w:colLast="0"/>
      <w:bookmarkEnd w:id="8"/>
    </w:p>
    <w:p w14:paraId="3475AC79" w14:textId="77777777" w:rsidR="000253CA" w:rsidRDefault="000253CA">
      <w:pPr>
        <w:spacing w:after="0" w:line="240" w:lineRule="auto"/>
        <w:rPr>
          <w:rFonts w:ascii="Arial" w:eastAsia="Arial" w:hAnsi="Arial" w:cs="Arial"/>
          <w:b/>
          <w:bCs/>
          <w:sz w:val="24"/>
          <w:szCs w:val="24"/>
        </w:rPr>
      </w:pPr>
      <w:bookmarkStart w:id="9" w:name="_heading=h.4nftvz51trid" w:colFirst="0" w:colLast="0"/>
      <w:bookmarkEnd w:id="9"/>
    </w:p>
    <w:p w14:paraId="216669B6" w14:textId="77777777" w:rsidR="000253CA" w:rsidRDefault="000253CA">
      <w:pPr>
        <w:spacing w:after="0" w:line="240" w:lineRule="auto"/>
        <w:rPr>
          <w:rFonts w:ascii="Arial" w:eastAsia="Arial" w:hAnsi="Arial" w:cs="Arial"/>
          <w:b/>
          <w:bCs/>
          <w:sz w:val="24"/>
          <w:szCs w:val="24"/>
        </w:rPr>
      </w:pPr>
      <w:bookmarkStart w:id="10" w:name="_heading=h.lmlxg4kkn8um" w:colFirst="0" w:colLast="0"/>
      <w:bookmarkEnd w:id="10"/>
    </w:p>
    <w:p w14:paraId="70F23718" w14:textId="77777777" w:rsidR="000253CA" w:rsidRDefault="000253CA">
      <w:pPr>
        <w:spacing w:after="0" w:line="240" w:lineRule="auto"/>
        <w:rPr>
          <w:rFonts w:ascii="Arial" w:eastAsia="Arial" w:hAnsi="Arial" w:cs="Arial"/>
          <w:b/>
          <w:bCs/>
          <w:sz w:val="24"/>
          <w:szCs w:val="24"/>
        </w:rPr>
      </w:pPr>
      <w:bookmarkStart w:id="11" w:name="_heading=h.w23v1e5jems3" w:colFirst="0" w:colLast="0"/>
      <w:bookmarkEnd w:id="11"/>
    </w:p>
    <w:p w14:paraId="1738749B" w14:textId="77777777" w:rsidR="000253CA" w:rsidRDefault="000253CA">
      <w:pPr>
        <w:spacing w:after="0" w:line="240" w:lineRule="auto"/>
        <w:rPr>
          <w:rFonts w:ascii="Arial" w:eastAsia="Arial" w:hAnsi="Arial" w:cs="Arial"/>
          <w:b/>
          <w:bCs/>
          <w:sz w:val="24"/>
          <w:szCs w:val="24"/>
        </w:rPr>
      </w:pPr>
      <w:bookmarkStart w:id="12" w:name="_heading=h.45uj10mp1m9f" w:colFirst="0" w:colLast="0"/>
      <w:bookmarkEnd w:id="12"/>
    </w:p>
    <w:p w14:paraId="6BDE0C89" w14:textId="77777777" w:rsidR="000253CA" w:rsidRDefault="000253CA">
      <w:pPr>
        <w:spacing w:after="0" w:line="240" w:lineRule="auto"/>
        <w:rPr>
          <w:rFonts w:ascii="Arial" w:eastAsia="Arial" w:hAnsi="Arial" w:cs="Arial"/>
          <w:b/>
          <w:bCs/>
          <w:sz w:val="24"/>
          <w:szCs w:val="24"/>
        </w:rPr>
      </w:pPr>
      <w:bookmarkStart w:id="13" w:name="_heading=h.6uctxid6ma2u" w:colFirst="0" w:colLast="0"/>
      <w:bookmarkEnd w:id="13"/>
    </w:p>
    <w:p w14:paraId="4093E6BF" w14:textId="77777777" w:rsidR="000253CA" w:rsidRDefault="000253CA">
      <w:pPr>
        <w:spacing w:after="0" w:line="240" w:lineRule="auto"/>
        <w:rPr>
          <w:rFonts w:ascii="Arial" w:eastAsia="Arial" w:hAnsi="Arial" w:cs="Arial"/>
          <w:b/>
          <w:bCs/>
          <w:sz w:val="24"/>
          <w:szCs w:val="24"/>
        </w:rPr>
      </w:pPr>
      <w:bookmarkStart w:id="14" w:name="_heading=h.fs9udxir3kxf" w:colFirst="0" w:colLast="0"/>
      <w:bookmarkEnd w:id="14"/>
    </w:p>
    <w:p w14:paraId="0507F459" w14:textId="77777777" w:rsidR="000253CA" w:rsidRDefault="000253CA">
      <w:pPr>
        <w:spacing w:after="0" w:line="240" w:lineRule="auto"/>
        <w:rPr>
          <w:rFonts w:ascii="Arial" w:eastAsia="Arial" w:hAnsi="Arial" w:cs="Arial"/>
          <w:b/>
          <w:bCs/>
          <w:sz w:val="24"/>
          <w:szCs w:val="24"/>
        </w:rPr>
      </w:pPr>
      <w:bookmarkStart w:id="15" w:name="_heading=h.spd4qak7dezp" w:colFirst="0" w:colLast="0"/>
      <w:bookmarkEnd w:id="15"/>
    </w:p>
    <w:p w14:paraId="1D35AE56" w14:textId="77777777" w:rsidR="000253CA" w:rsidRDefault="000253CA">
      <w:pPr>
        <w:spacing w:after="0" w:line="240" w:lineRule="auto"/>
        <w:rPr>
          <w:rFonts w:ascii="Arial" w:eastAsia="Arial" w:hAnsi="Arial" w:cs="Arial"/>
          <w:b/>
          <w:bCs/>
          <w:sz w:val="24"/>
          <w:szCs w:val="24"/>
        </w:rPr>
      </w:pPr>
      <w:bookmarkStart w:id="16" w:name="_heading=h.un5ifdckemdn" w:colFirst="0" w:colLast="0"/>
      <w:bookmarkEnd w:id="16"/>
    </w:p>
    <w:p w14:paraId="2F6DCEF8" w14:textId="77777777" w:rsidR="000253CA" w:rsidRDefault="000253CA">
      <w:pPr>
        <w:spacing w:after="0" w:line="240" w:lineRule="auto"/>
        <w:rPr>
          <w:rFonts w:ascii="Arial" w:eastAsia="Arial" w:hAnsi="Arial" w:cs="Arial"/>
          <w:b/>
          <w:bCs/>
          <w:sz w:val="24"/>
          <w:szCs w:val="24"/>
        </w:rPr>
      </w:pPr>
      <w:bookmarkStart w:id="17" w:name="_heading=h.7uu8xgnnwtq0" w:colFirst="0" w:colLast="0"/>
      <w:bookmarkEnd w:id="17"/>
    </w:p>
    <w:p w14:paraId="22A9BCA3" w14:textId="77777777" w:rsidR="000253CA" w:rsidRDefault="000253CA">
      <w:pPr>
        <w:spacing w:after="0" w:line="240" w:lineRule="auto"/>
        <w:rPr>
          <w:rFonts w:ascii="Arial" w:eastAsia="Arial" w:hAnsi="Arial" w:cs="Arial"/>
          <w:b/>
          <w:bCs/>
          <w:sz w:val="24"/>
          <w:szCs w:val="24"/>
        </w:rPr>
      </w:pPr>
      <w:bookmarkStart w:id="18" w:name="_heading=h.vdpg1mldyc8j" w:colFirst="0" w:colLast="0"/>
      <w:bookmarkEnd w:id="18"/>
    </w:p>
    <w:p w14:paraId="64B68A10" w14:textId="77777777" w:rsidR="000253CA" w:rsidRDefault="000253CA">
      <w:pPr>
        <w:spacing w:after="0" w:line="240" w:lineRule="auto"/>
        <w:rPr>
          <w:rFonts w:ascii="Arial" w:eastAsia="Arial" w:hAnsi="Arial" w:cs="Arial"/>
          <w:b/>
          <w:bCs/>
          <w:sz w:val="24"/>
          <w:szCs w:val="24"/>
        </w:rPr>
      </w:pPr>
      <w:bookmarkStart w:id="19" w:name="_heading=h.k8spnn8imu9k" w:colFirst="0" w:colLast="0"/>
      <w:bookmarkEnd w:id="19"/>
    </w:p>
    <w:p w14:paraId="49DB6147" w14:textId="77777777" w:rsidR="000253CA" w:rsidRDefault="000253CA">
      <w:pPr>
        <w:spacing w:after="0" w:line="240" w:lineRule="auto"/>
        <w:rPr>
          <w:rFonts w:ascii="Arial" w:eastAsia="Arial" w:hAnsi="Arial" w:cs="Arial"/>
          <w:b/>
          <w:bCs/>
          <w:sz w:val="24"/>
          <w:szCs w:val="24"/>
        </w:rPr>
      </w:pPr>
      <w:bookmarkStart w:id="20" w:name="_heading=h.txbm9d7wpsj6" w:colFirst="0" w:colLast="0"/>
      <w:bookmarkEnd w:id="20"/>
    </w:p>
    <w:p w14:paraId="002FB5FE" w14:textId="77777777" w:rsidR="000253CA" w:rsidRDefault="000253CA">
      <w:pPr>
        <w:spacing w:after="0" w:line="240" w:lineRule="auto"/>
        <w:rPr>
          <w:rFonts w:ascii="Arial" w:eastAsia="Arial" w:hAnsi="Arial" w:cs="Arial"/>
          <w:b/>
          <w:bCs/>
          <w:sz w:val="24"/>
          <w:szCs w:val="24"/>
        </w:rPr>
      </w:pPr>
      <w:bookmarkStart w:id="21" w:name="_heading=h.ws2jnshm0l9c" w:colFirst="0" w:colLast="0"/>
      <w:bookmarkEnd w:id="21"/>
    </w:p>
    <w:p w14:paraId="4165728B" w14:textId="77777777" w:rsidR="000253CA" w:rsidRDefault="000253CA">
      <w:pPr>
        <w:spacing w:after="0" w:line="240" w:lineRule="auto"/>
        <w:rPr>
          <w:rFonts w:ascii="Arial" w:eastAsia="Arial" w:hAnsi="Arial" w:cs="Arial"/>
          <w:b/>
          <w:bCs/>
          <w:sz w:val="24"/>
          <w:szCs w:val="24"/>
        </w:rPr>
      </w:pPr>
      <w:bookmarkStart w:id="22" w:name="_heading=h.xm8qcqixaej6" w:colFirst="0" w:colLast="0"/>
      <w:bookmarkEnd w:id="22"/>
    </w:p>
    <w:p w14:paraId="6BE80AD9" w14:textId="77777777" w:rsidR="000253CA" w:rsidRDefault="000253CA">
      <w:pPr>
        <w:spacing w:after="0" w:line="240" w:lineRule="auto"/>
        <w:rPr>
          <w:rFonts w:ascii="Arial" w:eastAsia="Arial" w:hAnsi="Arial" w:cs="Arial"/>
          <w:b/>
          <w:bCs/>
          <w:sz w:val="24"/>
          <w:szCs w:val="24"/>
        </w:rPr>
      </w:pPr>
      <w:bookmarkStart w:id="23" w:name="_heading=h.uhgujv94sicl" w:colFirst="0" w:colLast="0"/>
      <w:bookmarkEnd w:id="23"/>
    </w:p>
    <w:p w14:paraId="3FF51294" w14:textId="77777777" w:rsidR="000253CA" w:rsidRDefault="000253CA">
      <w:pPr>
        <w:spacing w:after="0" w:line="240" w:lineRule="auto"/>
        <w:rPr>
          <w:rFonts w:ascii="Arial" w:eastAsia="Arial" w:hAnsi="Arial" w:cs="Arial"/>
          <w:b/>
          <w:bCs/>
          <w:sz w:val="24"/>
          <w:szCs w:val="24"/>
        </w:rPr>
      </w:pPr>
      <w:bookmarkStart w:id="24" w:name="_heading=h.ak68d8f2ve0n" w:colFirst="0" w:colLast="0"/>
      <w:bookmarkEnd w:id="24"/>
    </w:p>
    <w:p w14:paraId="37D69966" w14:textId="77777777" w:rsidR="000253CA" w:rsidRDefault="000253CA">
      <w:pPr>
        <w:spacing w:after="0" w:line="240" w:lineRule="auto"/>
        <w:rPr>
          <w:rFonts w:ascii="Arial" w:eastAsia="Arial" w:hAnsi="Arial" w:cs="Arial"/>
          <w:b/>
          <w:bCs/>
          <w:sz w:val="24"/>
          <w:szCs w:val="24"/>
        </w:rPr>
      </w:pPr>
      <w:bookmarkStart w:id="25" w:name="_heading=h.s8nyzldlurni" w:colFirst="0" w:colLast="0"/>
      <w:bookmarkEnd w:id="25"/>
    </w:p>
    <w:p w14:paraId="3EC7AB88" w14:textId="77777777" w:rsidR="000253CA" w:rsidRDefault="000253CA">
      <w:pPr>
        <w:spacing w:after="0" w:line="240" w:lineRule="auto"/>
        <w:rPr>
          <w:rFonts w:ascii="Arial" w:eastAsia="Arial" w:hAnsi="Arial" w:cs="Arial"/>
          <w:b/>
          <w:bCs/>
          <w:sz w:val="24"/>
          <w:szCs w:val="24"/>
        </w:rPr>
      </w:pPr>
      <w:bookmarkStart w:id="26" w:name="_heading=h.8kz63ivwrtwv" w:colFirst="0" w:colLast="0"/>
      <w:bookmarkEnd w:id="26"/>
    </w:p>
    <w:p w14:paraId="0D0C5335" w14:textId="77777777" w:rsidR="000253CA" w:rsidRDefault="000253CA">
      <w:pPr>
        <w:spacing w:after="0" w:line="240" w:lineRule="auto"/>
        <w:rPr>
          <w:rFonts w:ascii="Arial" w:eastAsia="Arial" w:hAnsi="Arial" w:cs="Arial"/>
          <w:b/>
          <w:bCs/>
          <w:sz w:val="24"/>
          <w:szCs w:val="24"/>
        </w:rPr>
      </w:pPr>
      <w:bookmarkStart w:id="27" w:name="_heading=h.26b5cudint9u" w:colFirst="0" w:colLast="0"/>
      <w:bookmarkEnd w:id="27"/>
    </w:p>
    <w:p w14:paraId="2CE0C0B7" w14:textId="77777777" w:rsidR="000253CA" w:rsidRDefault="000253CA">
      <w:pPr>
        <w:spacing w:after="0" w:line="240" w:lineRule="auto"/>
        <w:rPr>
          <w:rFonts w:ascii="Arial" w:eastAsia="Arial" w:hAnsi="Arial" w:cs="Arial"/>
          <w:b/>
          <w:bCs/>
          <w:sz w:val="24"/>
          <w:szCs w:val="24"/>
        </w:rPr>
      </w:pPr>
      <w:bookmarkStart w:id="28" w:name="_heading=h.vtn09j913zgq" w:colFirst="0" w:colLast="0"/>
      <w:bookmarkEnd w:id="28"/>
    </w:p>
    <w:p w14:paraId="454E099E" w14:textId="77777777" w:rsidR="000253CA" w:rsidRDefault="000253CA">
      <w:pPr>
        <w:spacing w:after="0" w:line="240" w:lineRule="auto"/>
        <w:rPr>
          <w:rFonts w:ascii="Arial" w:eastAsia="Arial" w:hAnsi="Arial" w:cs="Arial"/>
          <w:b/>
          <w:bCs/>
          <w:sz w:val="24"/>
          <w:szCs w:val="24"/>
        </w:rPr>
      </w:pPr>
      <w:bookmarkStart w:id="29" w:name="_heading=h.q04yypy9c49e" w:colFirst="0" w:colLast="0"/>
      <w:bookmarkEnd w:id="29"/>
    </w:p>
    <w:p w14:paraId="5DD3C3C5" w14:textId="77777777" w:rsidR="000253CA" w:rsidRDefault="000253CA">
      <w:pPr>
        <w:spacing w:after="0" w:line="240" w:lineRule="auto"/>
        <w:rPr>
          <w:rFonts w:ascii="Arial" w:eastAsia="Arial" w:hAnsi="Arial" w:cs="Arial"/>
          <w:b/>
          <w:bCs/>
          <w:sz w:val="24"/>
          <w:szCs w:val="24"/>
        </w:rPr>
      </w:pPr>
      <w:bookmarkStart w:id="30" w:name="_heading=h.ozdby3et0ck2" w:colFirst="0" w:colLast="0"/>
      <w:bookmarkEnd w:id="30"/>
    </w:p>
    <w:p w14:paraId="200A4073" w14:textId="77777777" w:rsidR="000253CA" w:rsidRDefault="000253CA">
      <w:pPr>
        <w:spacing w:after="0" w:line="240" w:lineRule="auto"/>
        <w:rPr>
          <w:rFonts w:ascii="Arial" w:eastAsia="Arial" w:hAnsi="Arial" w:cs="Arial"/>
          <w:b/>
          <w:bCs/>
          <w:sz w:val="24"/>
          <w:szCs w:val="24"/>
        </w:rPr>
      </w:pPr>
      <w:bookmarkStart w:id="31" w:name="_heading=h.1hqkf25cdypk" w:colFirst="0" w:colLast="0"/>
      <w:bookmarkEnd w:id="31"/>
    </w:p>
    <w:p w14:paraId="44573420" w14:textId="77777777" w:rsidR="000253CA" w:rsidRDefault="000253CA">
      <w:pPr>
        <w:spacing w:after="0" w:line="240" w:lineRule="auto"/>
        <w:rPr>
          <w:rFonts w:ascii="Verdana" w:eastAsia="Verdana" w:hAnsi="Verdana" w:cs="Verdana"/>
          <w:b/>
          <w:bCs/>
          <w:sz w:val="30"/>
          <w:szCs w:val="30"/>
        </w:rPr>
      </w:pPr>
      <w:bookmarkStart w:id="32" w:name="_heading=h.651aj3scytzr" w:colFirst="0" w:colLast="0"/>
      <w:bookmarkEnd w:id="32"/>
    </w:p>
    <w:p w14:paraId="607779E1" w14:textId="77777777" w:rsidR="000253CA" w:rsidRDefault="000253CA">
      <w:pPr>
        <w:spacing w:after="0" w:line="240" w:lineRule="auto"/>
        <w:rPr>
          <w:rFonts w:ascii="Verdana" w:eastAsia="Verdana" w:hAnsi="Verdana" w:cs="Verdana"/>
          <w:b/>
          <w:bCs/>
          <w:sz w:val="30"/>
          <w:szCs w:val="30"/>
        </w:rPr>
      </w:pPr>
      <w:bookmarkStart w:id="33" w:name="_heading=h.jq3ur4vt5b9q" w:colFirst="0" w:colLast="0"/>
      <w:bookmarkEnd w:id="33"/>
    </w:p>
    <w:p w14:paraId="628B86CD" w14:textId="77777777" w:rsidR="000253CA" w:rsidRDefault="000253CA">
      <w:pPr>
        <w:spacing w:after="0" w:line="240" w:lineRule="auto"/>
        <w:rPr>
          <w:rFonts w:ascii="Nunito Black" w:eastAsia="Nunito Black" w:hAnsi="Nunito Black" w:cs="Nunito Black"/>
          <w:sz w:val="30"/>
          <w:szCs w:val="30"/>
        </w:rPr>
      </w:pPr>
      <w:bookmarkStart w:id="34" w:name="_heading=h.g6xfpfj9qj0s" w:colFirst="0" w:colLast="0"/>
      <w:bookmarkEnd w:id="34"/>
    </w:p>
    <w:p w14:paraId="32A6DE1B" w14:textId="643DB4E5" w:rsidR="00E6755F" w:rsidRPr="00921202" w:rsidRDefault="00921202" w:rsidP="00E6755F">
      <w:pPr>
        <w:pStyle w:val="Ttulo"/>
        <w:spacing w:line="324" w:lineRule="auto"/>
        <w:rPr>
          <w:rFonts w:ascii="Arial" w:hAnsi="Arial" w:cs="Arial"/>
          <w:sz w:val="44"/>
          <w:szCs w:val="180"/>
        </w:rPr>
      </w:pPr>
      <w:bookmarkStart w:id="35" w:name="_heading=h.ut5ji03qr7ub" w:colFirst="0" w:colLast="0"/>
      <w:bookmarkStart w:id="36" w:name="_heading=h.4q01qg2dpljr" w:colFirst="0" w:colLast="0"/>
      <w:bookmarkEnd w:id="35"/>
      <w:bookmarkEnd w:id="36"/>
      <w:r w:rsidRPr="00921202">
        <w:rPr>
          <w:rFonts w:ascii="Arial" w:hAnsi="Arial" w:cs="Arial"/>
          <w:sz w:val="44"/>
          <w:szCs w:val="180"/>
        </w:rPr>
        <w:t>PLAN INSTITUCIONAL DE ARCHIVO (PINAR)</w:t>
      </w:r>
    </w:p>
    <w:p w14:paraId="4EFBB8C0" w14:textId="77777777" w:rsidR="000253CA" w:rsidRPr="001D556F" w:rsidRDefault="000253CA">
      <w:pPr>
        <w:spacing w:after="0" w:line="240" w:lineRule="auto"/>
        <w:rPr>
          <w:rFonts w:eastAsia="Arial"/>
          <w:i/>
          <w:iCs/>
          <w:sz w:val="44"/>
          <w:szCs w:val="44"/>
        </w:rPr>
      </w:pPr>
    </w:p>
    <w:p w14:paraId="29EB6D1A" w14:textId="1FD59B51" w:rsidR="000253CA" w:rsidRPr="001D556F" w:rsidRDefault="00E6755F">
      <w:pPr>
        <w:spacing w:after="0" w:line="240" w:lineRule="auto"/>
        <w:rPr>
          <w:rFonts w:eastAsia="Nunito"/>
          <w:sz w:val="36"/>
          <w:szCs w:val="32"/>
        </w:rPr>
      </w:pPr>
      <w:bookmarkStart w:id="37" w:name="_heading=h.jufk52t903gi" w:colFirst="0" w:colLast="0"/>
      <w:bookmarkEnd w:id="37"/>
      <w:r w:rsidRPr="001D556F">
        <w:rPr>
          <w:rFonts w:eastAsia="Nunito"/>
          <w:sz w:val="36"/>
          <w:szCs w:val="32"/>
        </w:rPr>
        <w:t>2026</w:t>
      </w:r>
    </w:p>
    <w:p w14:paraId="47C53FA2" w14:textId="77777777" w:rsidR="000253CA" w:rsidRDefault="000253CA">
      <w:pPr>
        <w:spacing w:after="0" w:line="240" w:lineRule="auto"/>
        <w:rPr>
          <w:rFonts w:ascii="Arial" w:eastAsia="Arial" w:hAnsi="Arial" w:cs="Arial"/>
          <w:b/>
          <w:bCs/>
          <w:sz w:val="24"/>
          <w:szCs w:val="24"/>
        </w:rPr>
      </w:pPr>
      <w:bookmarkStart w:id="38" w:name="_heading=h.7xq0q7unndkz" w:colFirst="0" w:colLast="0"/>
      <w:bookmarkEnd w:id="38"/>
    </w:p>
    <w:p w14:paraId="445892EF" w14:textId="77777777" w:rsidR="00227EFF" w:rsidRDefault="00227EFF">
      <w:pPr>
        <w:spacing w:after="0" w:line="240" w:lineRule="auto"/>
        <w:rPr>
          <w:rFonts w:ascii="Arial" w:eastAsia="Arial" w:hAnsi="Arial" w:cs="Arial"/>
          <w:b/>
          <w:bCs/>
          <w:sz w:val="24"/>
          <w:szCs w:val="24"/>
        </w:rPr>
      </w:pPr>
    </w:p>
    <w:p w14:paraId="505C6E73" w14:textId="77777777" w:rsidR="000253CA" w:rsidRDefault="002570E2" w:rsidP="008D32FF">
      <w:pPr>
        <w:keepNext/>
        <w:pBdr>
          <w:top w:val="nil"/>
          <w:left w:val="nil"/>
          <w:bottom w:val="nil"/>
          <w:right w:val="nil"/>
          <w:between w:val="nil"/>
        </w:pBdr>
        <w:tabs>
          <w:tab w:val="left" w:pos="1365"/>
        </w:tabs>
        <w:spacing w:after="0" w:line="240" w:lineRule="auto"/>
        <w:rPr>
          <w:rFonts w:ascii="Nunito" w:eastAsia="Nunito" w:hAnsi="Nunito" w:cs="Nunito"/>
          <w:color w:val="000000"/>
          <w:sz w:val="24"/>
          <w:szCs w:val="24"/>
        </w:rPr>
      </w:pPr>
      <w:bookmarkStart w:id="39" w:name="_heading=h.bb5uxtoi3z85" w:colFirst="0" w:colLast="0"/>
      <w:bookmarkStart w:id="40" w:name="_heading=h.mejxrau123i0" w:colFirst="0" w:colLast="0"/>
      <w:bookmarkStart w:id="41" w:name="_heading=h.w8975al9uxpw" w:colFirst="0" w:colLast="0"/>
      <w:bookmarkStart w:id="42" w:name="_heading=h.1fob9te" w:colFirst="0" w:colLast="0"/>
      <w:bookmarkEnd w:id="39"/>
      <w:bookmarkEnd w:id="40"/>
      <w:bookmarkEnd w:id="41"/>
      <w:bookmarkEnd w:id="42"/>
      <w:r>
        <w:rPr>
          <w:rFonts w:ascii="Nunito" w:eastAsia="Nunito" w:hAnsi="Nunito" w:cs="Nunito"/>
          <w:color w:val="000000"/>
          <w:sz w:val="24"/>
          <w:szCs w:val="24"/>
        </w:rPr>
        <w:t>Alhena Caicedo Fernández </w:t>
      </w:r>
    </w:p>
    <w:p w14:paraId="050606E6" w14:textId="77777777" w:rsidR="000253CA" w:rsidRDefault="002570E2" w:rsidP="008D32FF">
      <w:pPr>
        <w:keepNext/>
        <w:pBdr>
          <w:top w:val="nil"/>
          <w:left w:val="nil"/>
          <w:bottom w:val="nil"/>
          <w:right w:val="nil"/>
          <w:between w:val="nil"/>
        </w:pBdr>
        <w:spacing w:after="0" w:line="240" w:lineRule="auto"/>
        <w:rPr>
          <w:rFonts w:ascii="Nunito" w:eastAsia="Nunito" w:hAnsi="Nunito" w:cs="Nunito"/>
          <w:color w:val="000000"/>
          <w:sz w:val="24"/>
          <w:szCs w:val="24"/>
        </w:rPr>
      </w:pPr>
      <w:r>
        <w:rPr>
          <w:rFonts w:ascii="Nunito" w:eastAsia="Nunito" w:hAnsi="Nunito" w:cs="Nunito"/>
          <w:color w:val="000000"/>
          <w:sz w:val="24"/>
          <w:szCs w:val="24"/>
        </w:rPr>
        <w:t>Directora General </w:t>
      </w:r>
    </w:p>
    <w:p w14:paraId="53436638" w14:textId="77777777" w:rsidR="000253CA" w:rsidRDefault="000253CA" w:rsidP="008D32FF">
      <w:pPr>
        <w:keepNext/>
        <w:pBdr>
          <w:top w:val="nil"/>
          <w:left w:val="nil"/>
          <w:bottom w:val="nil"/>
          <w:right w:val="nil"/>
          <w:between w:val="nil"/>
        </w:pBdr>
        <w:spacing w:after="0" w:line="240" w:lineRule="auto"/>
        <w:rPr>
          <w:rFonts w:ascii="Nunito" w:eastAsia="Nunito" w:hAnsi="Nunito" w:cs="Nunito"/>
          <w:color w:val="000000"/>
          <w:sz w:val="24"/>
          <w:szCs w:val="24"/>
        </w:rPr>
      </w:pPr>
    </w:p>
    <w:p w14:paraId="5892654C" w14:textId="77777777" w:rsidR="00227EFF" w:rsidRDefault="00227EFF" w:rsidP="008D32FF">
      <w:pPr>
        <w:keepNext/>
        <w:pBdr>
          <w:top w:val="nil"/>
          <w:left w:val="nil"/>
          <w:bottom w:val="nil"/>
          <w:right w:val="nil"/>
          <w:between w:val="nil"/>
        </w:pBdr>
        <w:spacing w:after="0" w:line="240" w:lineRule="auto"/>
        <w:rPr>
          <w:rFonts w:ascii="Nunito" w:eastAsia="Nunito" w:hAnsi="Nunito" w:cs="Nunito"/>
          <w:color w:val="000000"/>
          <w:sz w:val="24"/>
          <w:szCs w:val="24"/>
        </w:rPr>
      </w:pPr>
    </w:p>
    <w:p w14:paraId="0AEBF05E" w14:textId="77777777" w:rsidR="00227EFF" w:rsidRDefault="00227EFF" w:rsidP="008D32FF">
      <w:pPr>
        <w:keepNext/>
        <w:pBdr>
          <w:top w:val="nil"/>
          <w:left w:val="nil"/>
          <w:bottom w:val="nil"/>
          <w:right w:val="nil"/>
          <w:between w:val="nil"/>
        </w:pBdr>
        <w:spacing w:after="0" w:line="240" w:lineRule="auto"/>
        <w:rPr>
          <w:rFonts w:ascii="Nunito" w:eastAsia="Nunito" w:hAnsi="Nunito" w:cs="Nunito"/>
          <w:color w:val="000000"/>
          <w:sz w:val="24"/>
          <w:szCs w:val="24"/>
        </w:rPr>
      </w:pPr>
    </w:p>
    <w:p w14:paraId="5BB542D1" w14:textId="77777777" w:rsidR="000253CA" w:rsidRDefault="002570E2" w:rsidP="008D32FF">
      <w:pPr>
        <w:keepNext/>
        <w:pBdr>
          <w:top w:val="nil"/>
          <w:left w:val="nil"/>
          <w:bottom w:val="nil"/>
          <w:right w:val="nil"/>
          <w:between w:val="nil"/>
        </w:pBdr>
        <w:spacing w:after="0" w:line="240" w:lineRule="auto"/>
        <w:rPr>
          <w:rFonts w:ascii="Nunito" w:eastAsia="Nunito" w:hAnsi="Nunito" w:cs="Nunito"/>
          <w:sz w:val="24"/>
          <w:szCs w:val="24"/>
        </w:rPr>
      </w:pPr>
      <w:r>
        <w:rPr>
          <w:rFonts w:ascii="Nunito" w:eastAsia="Nunito" w:hAnsi="Nunito" w:cs="Nunito"/>
          <w:sz w:val="24"/>
          <w:szCs w:val="24"/>
        </w:rPr>
        <w:t>Ana Silvia Olano</w:t>
      </w:r>
    </w:p>
    <w:p w14:paraId="53D128E9" w14:textId="77777777" w:rsidR="000253CA" w:rsidRDefault="002570E2" w:rsidP="008D32FF">
      <w:pPr>
        <w:keepNext/>
        <w:pBdr>
          <w:top w:val="nil"/>
          <w:left w:val="nil"/>
          <w:bottom w:val="nil"/>
          <w:right w:val="nil"/>
          <w:between w:val="nil"/>
        </w:pBdr>
        <w:spacing w:after="0" w:line="240" w:lineRule="auto"/>
        <w:rPr>
          <w:rFonts w:ascii="Nunito" w:eastAsia="Nunito" w:hAnsi="Nunito" w:cs="Nunito"/>
          <w:sz w:val="24"/>
          <w:szCs w:val="24"/>
        </w:rPr>
      </w:pPr>
      <w:r>
        <w:rPr>
          <w:rFonts w:ascii="Nunito" w:eastAsia="Nunito" w:hAnsi="Nunito" w:cs="Nunito"/>
          <w:sz w:val="24"/>
          <w:szCs w:val="24"/>
        </w:rPr>
        <w:t>Secretaria General</w:t>
      </w:r>
    </w:p>
    <w:p w14:paraId="1A1B5C72" w14:textId="77777777" w:rsidR="000253CA" w:rsidRDefault="000253CA" w:rsidP="008D32FF">
      <w:pPr>
        <w:keepNext/>
        <w:pBdr>
          <w:top w:val="nil"/>
          <w:left w:val="nil"/>
          <w:bottom w:val="nil"/>
          <w:right w:val="nil"/>
          <w:between w:val="nil"/>
        </w:pBdr>
        <w:spacing w:after="0" w:line="240" w:lineRule="auto"/>
        <w:rPr>
          <w:rFonts w:ascii="Nunito" w:eastAsia="Nunito" w:hAnsi="Nunito" w:cs="Nunito"/>
          <w:sz w:val="24"/>
          <w:szCs w:val="24"/>
        </w:rPr>
      </w:pPr>
    </w:p>
    <w:p w14:paraId="2EE4F0A9" w14:textId="77777777" w:rsidR="00227EFF" w:rsidRDefault="00227EFF" w:rsidP="008D32FF">
      <w:pPr>
        <w:keepNext/>
        <w:pBdr>
          <w:top w:val="nil"/>
          <w:left w:val="nil"/>
          <w:bottom w:val="nil"/>
          <w:right w:val="nil"/>
          <w:between w:val="nil"/>
        </w:pBdr>
        <w:spacing w:after="0" w:line="240" w:lineRule="auto"/>
        <w:rPr>
          <w:rFonts w:ascii="Nunito" w:eastAsia="Nunito" w:hAnsi="Nunito" w:cs="Nunito"/>
          <w:sz w:val="24"/>
          <w:szCs w:val="24"/>
        </w:rPr>
      </w:pPr>
    </w:p>
    <w:p w14:paraId="05318AE9" w14:textId="77777777" w:rsidR="00227EFF" w:rsidRDefault="00227EFF" w:rsidP="008D32FF">
      <w:pPr>
        <w:keepNext/>
        <w:pBdr>
          <w:top w:val="nil"/>
          <w:left w:val="nil"/>
          <w:bottom w:val="nil"/>
          <w:right w:val="nil"/>
          <w:between w:val="nil"/>
        </w:pBdr>
        <w:spacing w:after="0" w:line="240" w:lineRule="auto"/>
        <w:rPr>
          <w:rFonts w:ascii="Nunito" w:eastAsia="Nunito" w:hAnsi="Nunito" w:cs="Nunito"/>
          <w:sz w:val="24"/>
          <w:szCs w:val="24"/>
        </w:rPr>
      </w:pPr>
    </w:p>
    <w:p w14:paraId="26B6472D" w14:textId="52C760C0" w:rsidR="000253CA" w:rsidRPr="008D32FF" w:rsidRDefault="008D32FF" w:rsidP="008D32FF">
      <w:pPr>
        <w:keepNext/>
        <w:pBdr>
          <w:top w:val="nil"/>
          <w:left w:val="nil"/>
          <w:bottom w:val="nil"/>
          <w:right w:val="nil"/>
          <w:between w:val="nil"/>
        </w:pBdr>
        <w:spacing w:after="0" w:line="240" w:lineRule="auto"/>
        <w:rPr>
          <w:rFonts w:ascii="Nunito" w:eastAsia="Nunito" w:hAnsi="Nunito" w:cs="Nunito"/>
          <w:sz w:val="24"/>
          <w:szCs w:val="24"/>
          <w:lang w:val="es-ES"/>
        </w:rPr>
      </w:pPr>
      <w:r w:rsidRPr="008D32FF">
        <w:rPr>
          <w:rFonts w:ascii="Nunito" w:eastAsia="Nunito" w:hAnsi="Nunito" w:cs="Nunito"/>
          <w:sz w:val="24"/>
          <w:szCs w:val="24"/>
          <w:lang w:val="es-ES"/>
        </w:rPr>
        <w:t xml:space="preserve">Roger </w:t>
      </w:r>
      <w:r>
        <w:rPr>
          <w:rFonts w:ascii="Nunito" w:eastAsia="Nunito" w:hAnsi="Nunito" w:cs="Nunito"/>
          <w:sz w:val="24"/>
          <w:szCs w:val="24"/>
          <w:lang w:val="es-ES"/>
        </w:rPr>
        <w:t>Suarez</w:t>
      </w:r>
    </w:p>
    <w:p w14:paraId="5DB6D587" w14:textId="2418C712" w:rsidR="000253CA" w:rsidRPr="008D32FF" w:rsidRDefault="00227EFF">
      <w:pPr>
        <w:rPr>
          <w:rFonts w:ascii="Nunito" w:eastAsia="Nunito" w:hAnsi="Nunito" w:cs="Nunito"/>
          <w:sz w:val="24"/>
          <w:szCs w:val="24"/>
          <w:lang w:val="es-ES"/>
        </w:rPr>
      </w:pPr>
      <w:r w:rsidRPr="00227EFF">
        <w:rPr>
          <w:rFonts w:ascii="Nunito" w:eastAsia="Nunito" w:hAnsi="Nunito" w:cs="Nunito"/>
          <w:sz w:val="24"/>
          <w:szCs w:val="24"/>
          <w:lang w:val="es-ES"/>
        </w:rPr>
        <w:t>Profesional Especializado Código 2028 Grado 15 - Secretaria General</w:t>
      </w:r>
    </w:p>
    <w:p w14:paraId="4A2A7EE0" w14:textId="77777777" w:rsidR="000253CA" w:rsidRPr="008D32FF" w:rsidRDefault="000253CA">
      <w:pPr>
        <w:rPr>
          <w:rFonts w:ascii="Nunito" w:eastAsia="Nunito" w:hAnsi="Nunito" w:cs="Nunito"/>
          <w:sz w:val="24"/>
          <w:szCs w:val="24"/>
          <w:lang w:val="es-ES"/>
        </w:rPr>
      </w:pPr>
    </w:p>
    <w:p w14:paraId="5B522141" w14:textId="77777777" w:rsidR="000253CA" w:rsidRPr="008D32FF" w:rsidRDefault="000253CA">
      <w:pPr>
        <w:rPr>
          <w:rFonts w:ascii="Nunito" w:eastAsia="Nunito" w:hAnsi="Nunito" w:cs="Nunito"/>
          <w:sz w:val="24"/>
          <w:szCs w:val="24"/>
          <w:lang w:val="es-ES"/>
        </w:rPr>
      </w:pPr>
    </w:p>
    <w:p w14:paraId="78D29832" w14:textId="2429C126" w:rsidR="000253CA" w:rsidRDefault="00F97DBC">
      <w:pPr>
        <w:rPr>
          <w:rFonts w:ascii="Nunito" w:eastAsia="Nunito" w:hAnsi="Nunito" w:cs="Nunito"/>
          <w:sz w:val="24"/>
          <w:szCs w:val="24"/>
        </w:rPr>
      </w:pPr>
      <w:r>
        <w:rPr>
          <w:rFonts w:ascii="Nunito" w:eastAsia="Nunito" w:hAnsi="Nunito" w:cs="Nunito"/>
          <w:sz w:val="24"/>
          <w:szCs w:val="24"/>
        </w:rPr>
        <w:t>Enero de</w:t>
      </w:r>
      <w:r w:rsidR="002570E2">
        <w:rPr>
          <w:rFonts w:ascii="Nunito" w:eastAsia="Nunito" w:hAnsi="Nunito" w:cs="Nunito"/>
          <w:sz w:val="24"/>
          <w:szCs w:val="24"/>
        </w:rPr>
        <w:t xml:space="preserve"> 202</w:t>
      </w:r>
      <w:r>
        <w:rPr>
          <w:rFonts w:ascii="Nunito" w:eastAsia="Nunito" w:hAnsi="Nunito" w:cs="Nunito"/>
          <w:sz w:val="24"/>
          <w:szCs w:val="24"/>
        </w:rPr>
        <w:t>6</w:t>
      </w:r>
    </w:p>
    <w:p w14:paraId="4225B159" w14:textId="77777777" w:rsidR="000253CA" w:rsidRDefault="000253CA"/>
    <w:p w14:paraId="3B116E7C" w14:textId="77777777" w:rsidR="000253CA" w:rsidRDefault="002570E2">
      <w:r>
        <w:br w:type="page"/>
      </w:r>
    </w:p>
    <w:sdt>
      <w:sdtPr>
        <w:rPr>
          <w:rFonts w:ascii="Arial" w:eastAsia="Calibri" w:hAnsi="Arial" w:cs="Arial"/>
          <w:color w:val="auto"/>
          <w:sz w:val="22"/>
          <w:szCs w:val="22"/>
          <w:lang w:val="es-ES"/>
        </w:rPr>
        <w:id w:val="733825905"/>
        <w:docPartObj>
          <w:docPartGallery w:val="Table of Contents"/>
          <w:docPartUnique/>
        </w:docPartObj>
      </w:sdtPr>
      <w:sdtEndPr>
        <w:rPr>
          <w:rFonts w:eastAsiaTheme="minorEastAsia"/>
          <w:b/>
          <w:bCs/>
        </w:rPr>
      </w:sdtEndPr>
      <w:sdtContent>
        <w:sdt>
          <w:sdtPr>
            <w:rPr>
              <w:rFonts w:ascii="Arial" w:eastAsia="Calibri" w:hAnsi="Arial" w:cs="Arial"/>
              <w:color w:val="auto"/>
              <w:sz w:val="22"/>
              <w:szCs w:val="22"/>
              <w:lang w:val="es-ES"/>
            </w:rPr>
            <w:id w:val="1511638361"/>
            <w:docPartObj>
              <w:docPartGallery w:val="Table of Contents"/>
              <w:docPartUnique/>
            </w:docPartObj>
          </w:sdtPr>
          <w:sdtEndPr>
            <w:rPr>
              <w:b/>
              <w:bCs/>
            </w:rPr>
          </w:sdtEndPr>
          <w:sdtContent>
            <w:p w14:paraId="27CC4AA5" w14:textId="3895E799" w:rsidR="00162E11" w:rsidRPr="00921202" w:rsidRDefault="00162E11" w:rsidP="00703FB3">
              <w:pPr>
                <w:pStyle w:val="TtuloTDC"/>
                <w:tabs>
                  <w:tab w:val="left" w:pos="8484"/>
                </w:tabs>
                <w:rPr>
                  <w:rFonts w:ascii="Arial" w:hAnsi="Arial" w:cs="Arial"/>
                </w:rPr>
              </w:pPr>
              <w:r w:rsidRPr="00921202">
                <w:rPr>
                  <w:rFonts w:ascii="Arial" w:hAnsi="Arial" w:cs="Arial"/>
                  <w:lang w:val="es-ES"/>
                </w:rPr>
                <w:t>Tabla de contenido</w:t>
              </w:r>
              <w:r w:rsidR="00703FB3" w:rsidRPr="00921202">
                <w:rPr>
                  <w:rFonts w:ascii="Arial" w:hAnsi="Arial" w:cs="Arial"/>
                  <w:lang w:val="es-ES"/>
                </w:rPr>
                <w:tab/>
              </w:r>
            </w:p>
            <w:p w14:paraId="1F7537EA" w14:textId="1040C15A" w:rsidR="00AE7958" w:rsidRPr="00921202" w:rsidRDefault="00162E11">
              <w:pPr>
                <w:pStyle w:val="TDC1"/>
                <w:rPr>
                  <w:rFonts w:ascii="Arial" w:hAnsi="Arial" w:cs="Arial"/>
                  <w:noProof/>
                  <w:kern w:val="2"/>
                  <w:lang w:val="es-ES" w:eastAsia="es-ES"/>
                  <w14:ligatures w14:val="standardContextual"/>
                </w:rPr>
              </w:pPr>
              <w:r w:rsidRPr="00921202">
                <w:rPr>
                  <w:rFonts w:ascii="Arial" w:hAnsi="Arial" w:cs="Arial"/>
                </w:rPr>
                <w:fldChar w:fldCharType="begin"/>
              </w:r>
              <w:r w:rsidRPr="00921202">
                <w:rPr>
                  <w:rFonts w:ascii="Arial" w:hAnsi="Arial" w:cs="Arial"/>
                </w:rPr>
                <w:instrText xml:space="preserve"> TOC \o "1-3" \h \z \u </w:instrText>
              </w:r>
              <w:r w:rsidRPr="00921202">
                <w:rPr>
                  <w:rFonts w:ascii="Arial" w:hAnsi="Arial" w:cs="Arial"/>
                </w:rPr>
                <w:fldChar w:fldCharType="separate"/>
              </w:r>
              <w:hyperlink w:anchor="_Toc220436172" w:history="1">
                <w:r w:rsidR="00AE7958" w:rsidRPr="00921202">
                  <w:rPr>
                    <w:rStyle w:val="Hipervnculo"/>
                    <w:rFonts w:ascii="Arial" w:hAnsi="Arial" w:cs="Arial"/>
                    <w:b/>
                    <w:bCs/>
                    <w:noProof/>
                    <w:sz w:val="20"/>
                    <w:szCs w:val="20"/>
                  </w:rPr>
                  <w:t>1.</w:t>
                </w:r>
                <w:r w:rsidR="00AE7958" w:rsidRPr="00921202">
                  <w:rPr>
                    <w:rFonts w:ascii="Arial" w:hAnsi="Arial" w:cs="Arial"/>
                    <w:noProof/>
                    <w:kern w:val="2"/>
                    <w:lang w:val="es-ES" w:eastAsia="es-ES"/>
                    <w14:ligatures w14:val="standardContextual"/>
                  </w:rPr>
                  <w:tab/>
                </w:r>
                <w:r w:rsidR="00AE7958" w:rsidRPr="00921202">
                  <w:rPr>
                    <w:rStyle w:val="Hipervnculo"/>
                    <w:rFonts w:ascii="Arial" w:hAnsi="Arial" w:cs="Arial"/>
                    <w:b/>
                    <w:bCs/>
                    <w:noProof/>
                    <w:sz w:val="20"/>
                    <w:szCs w:val="20"/>
                  </w:rPr>
                  <w:t>Introducción</w:t>
                </w:r>
                <w:r w:rsidR="00AE7958" w:rsidRPr="00921202">
                  <w:rPr>
                    <w:rFonts w:ascii="Arial" w:hAnsi="Arial" w:cs="Arial"/>
                    <w:noProof/>
                    <w:webHidden/>
                    <w:sz w:val="20"/>
                    <w:szCs w:val="20"/>
                  </w:rPr>
                  <w:tab/>
                </w:r>
                <w:r w:rsidR="00AE7958" w:rsidRPr="00921202">
                  <w:rPr>
                    <w:rFonts w:ascii="Arial" w:hAnsi="Arial" w:cs="Arial"/>
                    <w:noProof/>
                    <w:webHidden/>
                    <w:sz w:val="20"/>
                    <w:szCs w:val="20"/>
                  </w:rPr>
                  <w:fldChar w:fldCharType="begin"/>
                </w:r>
                <w:r w:rsidR="00AE7958" w:rsidRPr="00921202">
                  <w:rPr>
                    <w:rFonts w:ascii="Arial" w:hAnsi="Arial" w:cs="Arial"/>
                    <w:noProof/>
                    <w:webHidden/>
                    <w:sz w:val="20"/>
                    <w:szCs w:val="20"/>
                  </w:rPr>
                  <w:instrText xml:space="preserve"> PAGEREF _Toc220436172 \h </w:instrText>
                </w:r>
                <w:r w:rsidR="00AE7958" w:rsidRPr="00921202">
                  <w:rPr>
                    <w:rFonts w:ascii="Arial" w:hAnsi="Arial" w:cs="Arial"/>
                    <w:noProof/>
                    <w:webHidden/>
                    <w:sz w:val="20"/>
                    <w:szCs w:val="20"/>
                  </w:rPr>
                </w:r>
                <w:r w:rsidR="00AE7958" w:rsidRPr="00921202">
                  <w:rPr>
                    <w:rFonts w:ascii="Arial" w:hAnsi="Arial" w:cs="Arial"/>
                    <w:noProof/>
                    <w:webHidden/>
                    <w:sz w:val="20"/>
                    <w:szCs w:val="20"/>
                  </w:rPr>
                  <w:fldChar w:fldCharType="separate"/>
                </w:r>
                <w:r w:rsidR="00AE7958" w:rsidRPr="00921202">
                  <w:rPr>
                    <w:rFonts w:ascii="Arial" w:hAnsi="Arial" w:cs="Arial"/>
                    <w:noProof/>
                    <w:webHidden/>
                    <w:sz w:val="20"/>
                    <w:szCs w:val="20"/>
                  </w:rPr>
                  <w:t>4</w:t>
                </w:r>
                <w:r w:rsidR="00AE7958" w:rsidRPr="00921202">
                  <w:rPr>
                    <w:rFonts w:ascii="Arial" w:hAnsi="Arial" w:cs="Arial"/>
                    <w:noProof/>
                    <w:webHidden/>
                    <w:sz w:val="20"/>
                    <w:szCs w:val="20"/>
                  </w:rPr>
                  <w:fldChar w:fldCharType="end"/>
                </w:r>
              </w:hyperlink>
            </w:p>
            <w:p w14:paraId="6EEEBF55" w14:textId="66BAE646" w:rsidR="00AE7958" w:rsidRPr="00921202" w:rsidRDefault="00CF3B95">
              <w:pPr>
                <w:pStyle w:val="TDC1"/>
                <w:rPr>
                  <w:rFonts w:ascii="Arial" w:hAnsi="Arial" w:cs="Arial"/>
                  <w:noProof/>
                  <w:kern w:val="2"/>
                  <w:lang w:val="es-ES" w:eastAsia="es-ES"/>
                  <w14:ligatures w14:val="standardContextual"/>
                </w:rPr>
              </w:pPr>
              <w:hyperlink w:anchor="_Toc220436173" w:history="1">
                <w:r w:rsidR="00AE7958" w:rsidRPr="00921202">
                  <w:rPr>
                    <w:rStyle w:val="Hipervnculo"/>
                    <w:rFonts w:ascii="Arial" w:hAnsi="Arial" w:cs="Arial"/>
                    <w:b/>
                    <w:bCs/>
                    <w:noProof/>
                    <w:sz w:val="20"/>
                    <w:szCs w:val="20"/>
                  </w:rPr>
                  <w:t>2. Marco normativo</w:t>
                </w:r>
                <w:r w:rsidR="00AE7958" w:rsidRPr="00921202">
                  <w:rPr>
                    <w:rFonts w:ascii="Arial" w:hAnsi="Arial" w:cs="Arial"/>
                    <w:noProof/>
                    <w:webHidden/>
                    <w:sz w:val="20"/>
                    <w:szCs w:val="20"/>
                  </w:rPr>
                  <w:tab/>
                </w:r>
                <w:r w:rsidR="00AE7958" w:rsidRPr="00921202">
                  <w:rPr>
                    <w:rFonts w:ascii="Arial" w:hAnsi="Arial" w:cs="Arial"/>
                    <w:noProof/>
                    <w:webHidden/>
                    <w:sz w:val="20"/>
                    <w:szCs w:val="20"/>
                  </w:rPr>
                  <w:fldChar w:fldCharType="begin"/>
                </w:r>
                <w:r w:rsidR="00AE7958" w:rsidRPr="00921202">
                  <w:rPr>
                    <w:rFonts w:ascii="Arial" w:hAnsi="Arial" w:cs="Arial"/>
                    <w:noProof/>
                    <w:webHidden/>
                    <w:sz w:val="20"/>
                    <w:szCs w:val="20"/>
                  </w:rPr>
                  <w:instrText xml:space="preserve"> PAGEREF _Toc220436173 \h </w:instrText>
                </w:r>
                <w:r w:rsidR="00AE7958" w:rsidRPr="00921202">
                  <w:rPr>
                    <w:rFonts w:ascii="Arial" w:hAnsi="Arial" w:cs="Arial"/>
                    <w:noProof/>
                    <w:webHidden/>
                    <w:sz w:val="20"/>
                    <w:szCs w:val="20"/>
                  </w:rPr>
                </w:r>
                <w:r w:rsidR="00AE7958" w:rsidRPr="00921202">
                  <w:rPr>
                    <w:rFonts w:ascii="Arial" w:hAnsi="Arial" w:cs="Arial"/>
                    <w:noProof/>
                    <w:webHidden/>
                    <w:sz w:val="20"/>
                    <w:szCs w:val="20"/>
                  </w:rPr>
                  <w:fldChar w:fldCharType="separate"/>
                </w:r>
                <w:r w:rsidR="00AE7958" w:rsidRPr="00921202">
                  <w:rPr>
                    <w:rFonts w:ascii="Arial" w:hAnsi="Arial" w:cs="Arial"/>
                    <w:noProof/>
                    <w:webHidden/>
                    <w:sz w:val="20"/>
                    <w:szCs w:val="20"/>
                  </w:rPr>
                  <w:t>5</w:t>
                </w:r>
                <w:r w:rsidR="00AE7958" w:rsidRPr="00921202">
                  <w:rPr>
                    <w:rFonts w:ascii="Arial" w:hAnsi="Arial" w:cs="Arial"/>
                    <w:noProof/>
                    <w:webHidden/>
                    <w:sz w:val="20"/>
                    <w:szCs w:val="20"/>
                  </w:rPr>
                  <w:fldChar w:fldCharType="end"/>
                </w:r>
              </w:hyperlink>
            </w:p>
            <w:p w14:paraId="582F09FA" w14:textId="2DC257C9" w:rsidR="00AE7958" w:rsidRPr="00921202" w:rsidRDefault="00CF3B95">
              <w:pPr>
                <w:pStyle w:val="TDC1"/>
                <w:rPr>
                  <w:rFonts w:ascii="Arial" w:hAnsi="Arial" w:cs="Arial"/>
                  <w:noProof/>
                  <w:kern w:val="2"/>
                  <w:lang w:val="es-ES" w:eastAsia="es-ES"/>
                  <w14:ligatures w14:val="standardContextual"/>
                </w:rPr>
              </w:pPr>
              <w:hyperlink w:anchor="_Toc220436174" w:history="1">
                <w:r w:rsidR="00AE7958" w:rsidRPr="00921202">
                  <w:rPr>
                    <w:rStyle w:val="Hipervnculo"/>
                    <w:rFonts w:ascii="Arial" w:eastAsia="Times New Roman" w:hAnsi="Arial" w:cs="Arial"/>
                    <w:b/>
                    <w:bCs/>
                    <w:noProof/>
                    <w:sz w:val="20"/>
                    <w:szCs w:val="20"/>
                  </w:rPr>
                  <w:t>3. Objetivos</w:t>
                </w:r>
                <w:r w:rsidR="00AE7958" w:rsidRPr="00921202">
                  <w:rPr>
                    <w:rFonts w:ascii="Arial" w:hAnsi="Arial" w:cs="Arial"/>
                    <w:noProof/>
                    <w:webHidden/>
                    <w:sz w:val="20"/>
                    <w:szCs w:val="20"/>
                  </w:rPr>
                  <w:tab/>
                </w:r>
                <w:r w:rsidR="00AE7958" w:rsidRPr="00921202">
                  <w:rPr>
                    <w:rFonts w:ascii="Arial" w:hAnsi="Arial" w:cs="Arial"/>
                    <w:noProof/>
                    <w:webHidden/>
                    <w:sz w:val="20"/>
                    <w:szCs w:val="20"/>
                  </w:rPr>
                  <w:fldChar w:fldCharType="begin"/>
                </w:r>
                <w:r w:rsidR="00AE7958" w:rsidRPr="00921202">
                  <w:rPr>
                    <w:rFonts w:ascii="Arial" w:hAnsi="Arial" w:cs="Arial"/>
                    <w:noProof/>
                    <w:webHidden/>
                    <w:sz w:val="20"/>
                    <w:szCs w:val="20"/>
                  </w:rPr>
                  <w:instrText xml:space="preserve"> PAGEREF _Toc220436174 \h </w:instrText>
                </w:r>
                <w:r w:rsidR="00AE7958" w:rsidRPr="00921202">
                  <w:rPr>
                    <w:rFonts w:ascii="Arial" w:hAnsi="Arial" w:cs="Arial"/>
                    <w:noProof/>
                    <w:webHidden/>
                    <w:sz w:val="20"/>
                    <w:szCs w:val="20"/>
                  </w:rPr>
                </w:r>
                <w:r w:rsidR="00AE7958" w:rsidRPr="00921202">
                  <w:rPr>
                    <w:rFonts w:ascii="Arial" w:hAnsi="Arial" w:cs="Arial"/>
                    <w:noProof/>
                    <w:webHidden/>
                    <w:sz w:val="20"/>
                    <w:szCs w:val="20"/>
                  </w:rPr>
                  <w:fldChar w:fldCharType="separate"/>
                </w:r>
                <w:r w:rsidR="00AE7958" w:rsidRPr="00921202">
                  <w:rPr>
                    <w:rFonts w:ascii="Arial" w:hAnsi="Arial" w:cs="Arial"/>
                    <w:noProof/>
                    <w:webHidden/>
                    <w:sz w:val="20"/>
                    <w:szCs w:val="20"/>
                  </w:rPr>
                  <w:t>7</w:t>
                </w:r>
                <w:r w:rsidR="00AE7958" w:rsidRPr="00921202">
                  <w:rPr>
                    <w:rFonts w:ascii="Arial" w:hAnsi="Arial" w:cs="Arial"/>
                    <w:noProof/>
                    <w:webHidden/>
                    <w:sz w:val="20"/>
                    <w:szCs w:val="20"/>
                  </w:rPr>
                  <w:fldChar w:fldCharType="end"/>
                </w:r>
              </w:hyperlink>
            </w:p>
            <w:p w14:paraId="1F9E9D74" w14:textId="26D6655C" w:rsidR="00AE7958" w:rsidRPr="00921202" w:rsidRDefault="00CF3B95">
              <w:pPr>
                <w:pStyle w:val="TDC2"/>
                <w:tabs>
                  <w:tab w:val="right" w:leader="dot" w:pos="9905"/>
                </w:tabs>
                <w:rPr>
                  <w:rFonts w:ascii="Arial" w:hAnsi="Arial" w:cs="Arial"/>
                  <w:noProof/>
                  <w:kern w:val="2"/>
                  <w:lang w:val="es-ES" w:eastAsia="es-ES"/>
                  <w14:ligatures w14:val="standardContextual"/>
                </w:rPr>
              </w:pPr>
              <w:hyperlink w:anchor="_Toc220436175" w:history="1">
                <w:r w:rsidR="00AE7958" w:rsidRPr="00921202">
                  <w:rPr>
                    <w:rStyle w:val="Hipervnculo"/>
                    <w:rFonts w:ascii="Arial" w:eastAsia="Times New Roman" w:hAnsi="Arial" w:cs="Arial"/>
                    <w:noProof/>
                    <w:sz w:val="20"/>
                    <w:szCs w:val="20"/>
                  </w:rPr>
                  <w:t>3.1. Objetivo general</w:t>
                </w:r>
                <w:r w:rsidR="00AE7958" w:rsidRPr="00921202">
                  <w:rPr>
                    <w:rFonts w:ascii="Arial" w:hAnsi="Arial" w:cs="Arial"/>
                    <w:noProof/>
                    <w:webHidden/>
                    <w:sz w:val="20"/>
                    <w:szCs w:val="20"/>
                  </w:rPr>
                  <w:tab/>
                </w:r>
                <w:r w:rsidR="00AE7958" w:rsidRPr="00921202">
                  <w:rPr>
                    <w:rFonts w:ascii="Arial" w:hAnsi="Arial" w:cs="Arial"/>
                    <w:noProof/>
                    <w:webHidden/>
                    <w:sz w:val="20"/>
                    <w:szCs w:val="20"/>
                  </w:rPr>
                  <w:fldChar w:fldCharType="begin"/>
                </w:r>
                <w:r w:rsidR="00AE7958" w:rsidRPr="00921202">
                  <w:rPr>
                    <w:rFonts w:ascii="Arial" w:hAnsi="Arial" w:cs="Arial"/>
                    <w:noProof/>
                    <w:webHidden/>
                    <w:sz w:val="20"/>
                    <w:szCs w:val="20"/>
                  </w:rPr>
                  <w:instrText xml:space="preserve"> PAGEREF _Toc220436175 \h </w:instrText>
                </w:r>
                <w:r w:rsidR="00AE7958" w:rsidRPr="00921202">
                  <w:rPr>
                    <w:rFonts w:ascii="Arial" w:hAnsi="Arial" w:cs="Arial"/>
                    <w:noProof/>
                    <w:webHidden/>
                    <w:sz w:val="20"/>
                    <w:szCs w:val="20"/>
                  </w:rPr>
                </w:r>
                <w:r w:rsidR="00AE7958" w:rsidRPr="00921202">
                  <w:rPr>
                    <w:rFonts w:ascii="Arial" w:hAnsi="Arial" w:cs="Arial"/>
                    <w:noProof/>
                    <w:webHidden/>
                    <w:sz w:val="20"/>
                    <w:szCs w:val="20"/>
                  </w:rPr>
                  <w:fldChar w:fldCharType="separate"/>
                </w:r>
                <w:r w:rsidR="00AE7958" w:rsidRPr="00921202">
                  <w:rPr>
                    <w:rFonts w:ascii="Arial" w:hAnsi="Arial" w:cs="Arial"/>
                    <w:noProof/>
                    <w:webHidden/>
                    <w:sz w:val="20"/>
                    <w:szCs w:val="20"/>
                  </w:rPr>
                  <w:t>7</w:t>
                </w:r>
                <w:r w:rsidR="00AE7958" w:rsidRPr="00921202">
                  <w:rPr>
                    <w:rFonts w:ascii="Arial" w:hAnsi="Arial" w:cs="Arial"/>
                    <w:noProof/>
                    <w:webHidden/>
                    <w:sz w:val="20"/>
                    <w:szCs w:val="20"/>
                  </w:rPr>
                  <w:fldChar w:fldCharType="end"/>
                </w:r>
              </w:hyperlink>
            </w:p>
            <w:p w14:paraId="230B389E" w14:textId="08CE2C2C" w:rsidR="00AE7958" w:rsidRPr="00921202" w:rsidRDefault="00CF3B95">
              <w:pPr>
                <w:pStyle w:val="TDC2"/>
                <w:tabs>
                  <w:tab w:val="right" w:leader="dot" w:pos="9905"/>
                </w:tabs>
                <w:rPr>
                  <w:rFonts w:ascii="Arial" w:hAnsi="Arial" w:cs="Arial"/>
                  <w:noProof/>
                  <w:kern w:val="2"/>
                  <w:lang w:val="es-ES" w:eastAsia="es-ES"/>
                  <w14:ligatures w14:val="standardContextual"/>
                </w:rPr>
              </w:pPr>
              <w:hyperlink w:anchor="_Toc220436176" w:history="1">
                <w:r w:rsidR="00AE7958" w:rsidRPr="00921202">
                  <w:rPr>
                    <w:rStyle w:val="Hipervnculo"/>
                    <w:rFonts w:ascii="Arial" w:eastAsia="Times New Roman" w:hAnsi="Arial" w:cs="Arial"/>
                    <w:noProof/>
                    <w:sz w:val="20"/>
                    <w:szCs w:val="20"/>
                  </w:rPr>
                  <w:t>3.2. Objetivos específicos</w:t>
                </w:r>
                <w:r w:rsidR="00AE7958" w:rsidRPr="00921202">
                  <w:rPr>
                    <w:rFonts w:ascii="Arial" w:hAnsi="Arial" w:cs="Arial"/>
                    <w:noProof/>
                    <w:webHidden/>
                    <w:sz w:val="20"/>
                    <w:szCs w:val="20"/>
                  </w:rPr>
                  <w:tab/>
                </w:r>
                <w:r w:rsidR="00AE7958" w:rsidRPr="00921202">
                  <w:rPr>
                    <w:rFonts w:ascii="Arial" w:hAnsi="Arial" w:cs="Arial"/>
                    <w:noProof/>
                    <w:webHidden/>
                    <w:sz w:val="20"/>
                    <w:szCs w:val="20"/>
                  </w:rPr>
                  <w:fldChar w:fldCharType="begin"/>
                </w:r>
                <w:r w:rsidR="00AE7958" w:rsidRPr="00921202">
                  <w:rPr>
                    <w:rFonts w:ascii="Arial" w:hAnsi="Arial" w:cs="Arial"/>
                    <w:noProof/>
                    <w:webHidden/>
                    <w:sz w:val="20"/>
                    <w:szCs w:val="20"/>
                  </w:rPr>
                  <w:instrText xml:space="preserve"> PAGEREF _Toc220436176 \h </w:instrText>
                </w:r>
                <w:r w:rsidR="00AE7958" w:rsidRPr="00921202">
                  <w:rPr>
                    <w:rFonts w:ascii="Arial" w:hAnsi="Arial" w:cs="Arial"/>
                    <w:noProof/>
                    <w:webHidden/>
                    <w:sz w:val="20"/>
                    <w:szCs w:val="20"/>
                  </w:rPr>
                </w:r>
                <w:r w:rsidR="00AE7958" w:rsidRPr="00921202">
                  <w:rPr>
                    <w:rFonts w:ascii="Arial" w:hAnsi="Arial" w:cs="Arial"/>
                    <w:noProof/>
                    <w:webHidden/>
                    <w:sz w:val="20"/>
                    <w:szCs w:val="20"/>
                  </w:rPr>
                  <w:fldChar w:fldCharType="separate"/>
                </w:r>
                <w:r w:rsidR="00AE7958" w:rsidRPr="00921202">
                  <w:rPr>
                    <w:rFonts w:ascii="Arial" w:hAnsi="Arial" w:cs="Arial"/>
                    <w:noProof/>
                    <w:webHidden/>
                    <w:sz w:val="20"/>
                    <w:szCs w:val="20"/>
                  </w:rPr>
                  <w:t>8</w:t>
                </w:r>
                <w:r w:rsidR="00AE7958" w:rsidRPr="00921202">
                  <w:rPr>
                    <w:rFonts w:ascii="Arial" w:hAnsi="Arial" w:cs="Arial"/>
                    <w:noProof/>
                    <w:webHidden/>
                    <w:sz w:val="20"/>
                    <w:szCs w:val="20"/>
                  </w:rPr>
                  <w:fldChar w:fldCharType="end"/>
                </w:r>
              </w:hyperlink>
            </w:p>
            <w:p w14:paraId="0087D833" w14:textId="431DC5D9" w:rsidR="00AE7958" w:rsidRPr="00921202" w:rsidRDefault="00CF3B95">
              <w:pPr>
                <w:pStyle w:val="TDC1"/>
                <w:rPr>
                  <w:rFonts w:ascii="Arial" w:hAnsi="Arial" w:cs="Arial"/>
                  <w:noProof/>
                  <w:kern w:val="2"/>
                  <w:lang w:val="es-ES" w:eastAsia="es-ES"/>
                  <w14:ligatures w14:val="standardContextual"/>
                </w:rPr>
              </w:pPr>
              <w:hyperlink w:anchor="_Toc220436177" w:history="1">
                <w:r w:rsidR="00AE7958" w:rsidRPr="00921202">
                  <w:rPr>
                    <w:rStyle w:val="Hipervnculo"/>
                    <w:rFonts w:ascii="Arial" w:eastAsia="Times New Roman" w:hAnsi="Arial" w:cs="Arial"/>
                    <w:b/>
                    <w:bCs/>
                    <w:noProof/>
                    <w:sz w:val="20"/>
                    <w:szCs w:val="20"/>
                  </w:rPr>
                  <w:t>4. Alcance</w:t>
                </w:r>
                <w:r w:rsidR="00AE7958" w:rsidRPr="00921202">
                  <w:rPr>
                    <w:rFonts w:ascii="Arial" w:hAnsi="Arial" w:cs="Arial"/>
                    <w:noProof/>
                    <w:webHidden/>
                    <w:sz w:val="20"/>
                    <w:szCs w:val="20"/>
                  </w:rPr>
                  <w:tab/>
                </w:r>
                <w:r w:rsidR="00AE7958" w:rsidRPr="00921202">
                  <w:rPr>
                    <w:rFonts w:ascii="Arial" w:hAnsi="Arial" w:cs="Arial"/>
                    <w:noProof/>
                    <w:webHidden/>
                    <w:sz w:val="20"/>
                    <w:szCs w:val="20"/>
                  </w:rPr>
                  <w:fldChar w:fldCharType="begin"/>
                </w:r>
                <w:r w:rsidR="00AE7958" w:rsidRPr="00921202">
                  <w:rPr>
                    <w:rFonts w:ascii="Arial" w:hAnsi="Arial" w:cs="Arial"/>
                    <w:noProof/>
                    <w:webHidden/>
                    <w:sz w:val="20"/>
                    <w:szCs w:val="20"/>
                  </w:rPr>
                  <w:instrText xml:space="preserve"> PAGEREF _Toc220436177 \h </w:instrText>
                </w:r>
                <w:r w:rsidR="00AE7958" w:rsidRPr="00921202">
                  <w:rPr>
                    <w:rFonts w:ascii="Arial" w:hAnsi="Arial" w:cs="Arial"/>
                    <w:noProof/>
                    <w:webHidden/>
                    <w:sz w:val="20"/>
                    <w:szCs w:val="20"/>
                  </w:rPr>
                </w:r>
                <w:r w:rsidR="00AE7958" w:rsidRPr="00921202">
                  <w:rPr>
                    <w:rFonts w:ascii="Arial" w:hAnsi="Arial" w:cs="Arial"/>
                    <w:noProof/>
                    <w:webHidden/>
                    <w:sz w:val="20"/>
                    <w:szCs w:val="20"/>
                  </w:rPr>
                  <w:fldChar w:fldCharType="separate"/>
                </w:r>
                <w:r w:rsidR="00AE7958" w:rsidRPr="00921202">
                  <w:rPr>
                    <w:rFonts w:ascii="Arial" w:hAnsi="Arial" w:cs="Arial"/>
                    <w:noProof/>
                    <w:webHidden/>
                    <w:sz w:val="20"/>
                    <w:szCs w:val="20"/>
                  </w:rPr>
                  <w:t>8</w:t>
                </w:r>
                <w:r w:rsidR="00AE7958" w:rsidRPr="00921202">
                  <w:rPr>
                    <w:rFonts w:ascii="Arial" w:hAnsi="Arial" w:cs="Arial"/>
                    <w:noProof/>
                    <w:webHidden/>
                    <w:sz w:val="20"/>
                    <w:szCs w:val="20"/>
                  </w:rPr>
                  <w:fldChar w:fldCharType="end"/>
                </w:r>
              </w:hyperlink>
            </w:p>
            <w:p w14:paraId="767DC4FC" w14:textId="5FE799D3" w:rsidR="00AE7958" w:rsidRPr="00921202" w:rsidRDefault="00CF3B95">
              <w:pPr>
                <w:pStyle w:val="TDC1"/>
                <w:rPr>
                  <w:rFonts w:ascii="Arial" w:hAnsi="Arial" w:cs="Arial"/>
                  <w:noProof/>
                  <w:kern w:val="2"/>
                  <w:lang w:val="es-ES" w:eastAsia="es-ES"/>
                  <w14:ligatures w14:val="standardContextual"/>
                </w:rPr>
              </w:pPr>
              <w:hyperlink w:anchor="_Toc220436178" w:history="1">
                <w:r w:rsidR="00AE7958" w:rsidRPr="00921202">
                  <w:rPr>
                    <w:rStyle w:val="Hipervnculo"/>
                    <w:rFonts w:ascii="Arial" w:hAnsi="Arial" w:cs="Arial"/>
                    <w:b/>
                    <w:bCs/>
                    <w:noProof/>
                    <w:sz w:val="20"/>
                    <w:szCs w:val="20"/>
                  </w:rPr>
                  <w:t>5. Definiciones</w:t>
                </w:r>
                <w:r w:rsidR="00AE7958" w:rsidRPr="00921202">
                  <w:rPr>
                    <w:rFonts w:ascii="Arial" w:hAnsi="Arial" w:cs="Arial"/>
                    <w:noProof/>
                    <w:webHidden/>
                    <w:sz w:val="20"/>
                    <w:szCs w:val="20"/>
                  </w:rPr>
                  <w:tab/>
                </w:r>
                <w:r w:rsidR="00AE7958" w:rsidRPr="00921202">
                  <w:rPr>
                    <w:rFonts w:ascii="Arial" w:hAnsi="Arial" w:cs="Arial"/>
                    <w:noProof/>
                    <w:webHidden/>
                    <w:sz w:val="20"/>
                    <w:szCs w:val="20"/>
                  </w:rPr>
                  <w:fldChar w:fldCharType="begin"/>
                </w:r>
                <w:r w:rsidR="00AE7958" w:rsidRPr="00921202">
                  <w:rPr>
                    <w:rFonts w:ascii="Arial" w:hAnsi="Arial" w:cs="Arial"/>
                    <w:noProof/>
                    <w:webHidden/>
                    <w:sz w:val="20"/>
                    <w:szCs w:val="20"/>
                  </w:rPr>
                  <w:instrText xml:space="preserve"> PAGEREF _Toc220436178 \h </w:instrText>
                </w:r>
                <w:r w:rsidR="00AE7958" w:rsidRPr="00921202">
                  <w:rPr>
                    <w:rFonts w:ascii="Arial" w:hAnsi="Arial" w:cs="Arial"/>
                    <w:noProof/>
                    <w:webHidden/>
                    <w:sz w:val="20"/>
                    <w:szCs w:val="20"/>
                  </w:rPr>
                </w:r>
                <w:r w:rsidR="00AE7958" w:rsidRPr="00921202">
                  <w:rPr>
                    <w:rFonts w:ascii="Arial" w:hAnsi="Arial" w:cs="Arial"/>
                    <w:noProof/>
                    <w:webHidden/>
                    <w:sz w:val="20"/>
                    <w:szCs w:val="20"/>
                  </w:rPr>
                  <w:fldChar w:fldCharType="separate"/>
                </w:r>
                <w:r w:rsidR="00AE7958" w:rsidRPr="00921202">
                  <w:rPr>
                    <w:rFonts w:ascii="Arial" w:hAnsi="Arial" w:cs="Arial"/>
                    <w:noProof/>
                    <w:webHidden/>
                    <w:sz w:val="20"/>
                    <w:szCs w:val="20"/>
                  </w:rPr>
                  <w:t>8</w:t>
                </w:r>
                <w:r w:rsidR="00AE7958" w:rsidRPr="00921202">
                  <w:rPr>
                    <w:rFonts w:ascii="Arial" w:hAnsi="Arial" w:cs="Arial"/>
                    <w:noProof/>
                    <w:webHidden/>
                    <w:sz w:val="20"/>
                    <w:szCs w:val="20"/>
                  </w:rPr>
                  <w:fldChar w:fldCharType="end"/>
                </w:r>
              </w:hyperlink>
            </w:p>
            <w:p w14:paraId="51FAFB0C" w14:textId="074D4522" w:rsidR="00AE7958" w:rsidRPr="00921202" w:rsidRDefault="00CF3B95">
              <w:pPr>
                <w:pStyle w:val="TDC1"/>
                <w:rPr>
                  <w:rFonts w:ascii="Arial" w:hAnsi="Arial" w:cs="Arial"/>
                  <w:noProof/>
                  <w:kern w:val="2"/>
                  <w:lang w:val="es-ES" w:eastAsia="es-ES"/>
                  <w14:ligatures w14:val="standardContextual"/>
                </w:rPr>
              </w:pPr>
              <w:hyperlink w:anchor="_Toc220436179" w:history="1">
                <w:r w:rsidR="00AE7958" w:rsidRPr="00921202">
                  <w:rPr>
                    <w:rStyle w:val="Hipervnculo"/>
                    <w:rFonts w:ascii="Arial" w:hAnsi="Arial" w:cs="Arial"/>
                    <w:b/>
                    <w:bCs/>
                    <w:noProof/>
                    <w:sz w:val="20"/>
                    <w:szCs w:val="20"/>
                  </w:rPr>
                  <w:t>6. Generalidades del Plan Institucional</w:t>
                </w:r>
                <w:r w:rsidR="00AE7958" w:rsidRPr="00921202">
                  <w:rPr>
                    <w:rFonts w:ascii="Arial" w:hAnsi="Arial" w:cs="Arial"/>
                    <w:noProof/>
                    <w:webHidden/>
                    <w:sz w:val="20"/>
                    <w:szCs w:val="20"/>
                  </w:rPr>
                  <w:tab/>
                </w:r>
                <w:r w:rsidR="00AE7958" w:rsidRPr="00921202">
                  <w:rPr>
                    <w:rFonts w:ascii="Arial" w:hAnsi="Arial" w:cs="Arial"/>
                    <w:noProof/>
                    <w:webHidden/>
                    <w:sz w:val="20"/>
                    <w:szCs w:val="20"/>
                  </w:rPr>
                  <w:fldChar w:fldCharType="begin"/>
                </w:r>
                <w:r w:rsidR="00AE7958" w:rsidRPr="00921202">
                  <w:rPr>
                    <w:rFonts w:ascii="Arial" w:hAnsi="Arial" w:cs="Arial"/>
                    <w:noProof/>
                    <w:webHidden/>
                    <w:sz w:val="20"/>
                    <w:szCs w:val="20"/>
                  </w:rPr>
                  <w:instrText xml:space="preserve"> PAGEREF _Toc220436179 \h </w:instrText>
                </w:r>
                <w:r w:rsidR="00AE7958" w:rsidRPr="00921202">
                  <w:rPr>
                    <w:rFonts w:ascii="Arial" w:hAnsi="Arial" w:cs="Arial"/>
                    <w:noProof/>
                    <w:webHidden/>
                    <w:sz w:val="20"/>
                    <w:szCs w:val="20"/>
                  </w:rPr>
                </w:r>
                <w:r w:rsidR="00AE7958" w:rsidRPr="00921202">
                  <w:rPr>
                    <w:rFonts w:ascii="Arial" w:hAnsi="Arial" w:cs="Arial"/>
                    <w:noProof/>
                    <w:webHidden/>
                    <w:sz w:val="20"/>
                    <w:szCs w:val="20"/>
                  </w:rPr>
                  <w:fldChar w:fldCharType="separate"/>
                </w:r>
                <w:r w:rsidR="00AE7958" w:rsidRPr="00921202">
                  <w:rPr>
                    <w:rFonts w:ascii="Arial" w:hAnsi="Arial" w:cs="Arial"/>
                    <w:noProof/>
                    <w:webHidden/>
                    <w:sz w:val="20"/>
                    <w:szCs w:val="20"/>
                  </w:rPr>
                  <w:t>10</w:t>
                </w:r>
                <w:r w:rsidR="00AE7958" w:rsidRPr="00921202">
                  <w:rPr>
                    <w:rFonts w:ascii="Arial" w:hAnsi="Arial" w:cs="Arial"/>
                    <w:noProof/>
                    <w:webHidden/>
                    <w:sz w:val="20"/>
                    <w:szCs w:val="20"/>
                  </w:rPr>
                  <w:fldChar w:fldCharType="end"/>
                </w:r>
              </w:hyperlink>
            </w:p>
            <w:p w14:paraId="247DD859" w14:textId="594A2CB3" w:rsidR="00AE7958" w:rsidRPr="00921202" w:rsidRDefault="00CF3B95">
              <w:pPr>
                <w:pStyle w:val="TDC1"/>
                <w:rPr>
                  <w:rFonts w:ascii="Arial" w:hAnsi="Arial" w:cs="Arial"/>
                  <w:noProof/>
                  <w:kern w:val="2"/>
                  <w:lang w:val="es-ES" w:eastAsia="es-ES"/>
                  <w14:ligatures w14:val="standardContextual"/>
                </w:rPr>
              </w:pPr>
              <w:hyperlink w:anchor="_Toc220436180" w:history="1">
                <w:r w:rsidR="00AE7958" w:rsidRPr="00921202">
                  <w:rPr>
                    <w:rStyle w:val="Hipervnculo"/>
                    <w:rFonts w:ascii="Arial" w:hAnsi="Arial" w:cs="Arial"/>
                    <w:b/>
                    <w:bCs/>
                    <w:noProof/>
                    <w:sz w:val="20"/>
                    <w:szCs w:val="20"/>
                  </w:rPr>
                  <w:t>7. Diagnóstico y justificación</w:t>
                </w:r>
                <w:r w:rsidR="00AE7958" w:rsidRPr="00921202">
                  <w:rPr>
                    <w:rFonts w:ascii="Arial" w:hAnsi="Arial" w:cs="Arial"/>
                    <w:noProof/>
                    <w:webHidden/>
                    <w:sz w:val="20"/>
                    <w:szCs w:val="20"/>
                  </w:rPr>
                  <w:tab/>
                </w:r>
                <w:r w:rsidR="00AE7958" w:rsidRPr="00921202">
                  <w:rPr>
                    <w:rFonts w:ascii="Arial" w:hAnsi="Arial" w:cs="Arial"/>
                    <w:noProof/>
                    <w:webHidden/>
                    <w:sz w:val="20"/>
                    <w:szCs w:val="20"/>
                  </w:rPr>
                  <w:fldChar w:fldCharType="begin"/>
                </w:r>
                <w:r w:rsidR="00AE7958" w:rsidRPr="00921202">
                  <w:rPr>
                    <w:rFonts w:ascii="Arial" w:hAnsi="Arial" w:cs="Arial"/>
                    <w:noProof/>
                    <w:webHidden/>
                    <w:sz w:val="20"/>
                    <w:szCs w:val="20"/>
                  </w:rPr>
                  <w:instrText xml:space="preserve"> PAGEREF _Toc220436180 \h </w:instrText>
                </w:r>
                <w:r w:rsidR="00AE7958" w:rsidRPr="00921202">
                  <w:rPr>
                    <w:rFonts w:ascii="Arial" w:hAnsi="Arial" w:cs="Arial"/>
                    <w:noProof/>
                    <w:webHidden/>
                    <w:sz w:val="20"/>
                    <w:szCs w:val="20"/>
                  </w:rPr>
                </w:r>
                <w:r w:rsidR="00AE7958" w:rsidRPr="00921202">
                  <w:rPr>
                    <w:rFonts w:ascii="Arial" w:hAnsi="Arial" w:cs="Arial"/>
                    <w:noProof/>
                    <w:webHidden/>
                    <w:sz w:val="20"/>
                    <w:szCs w:val="20"/>
                  </w:rPr>
                  <w:fldChar w:fldCharType="separate"/>
                </w:r>
                <w:r w:rsidR="00AE7958" w:rsidRPr="00921202">
                  <w:rPr>
                    <w:rFonts w:ascii="Arial" w:hAnsi="Arial" w:cs="Arial"/>
                    <w:noProof/>
                    <w:webHidden/>
                    <w:sz w:val="20"/>
                    <w:szCs w:val="20"/>
                  </w:rPr>
                  <w:t>11</w:t>
                </w:r>
                <w:r w:rsidR="00AE7958" w:rsidRPr="00921202">
                  <w:rPr>
                    <w:rFonts w:ascii="Arial" w:hAnsi="Arial" w:cs="Arial"/>
                    <w:noProof/>
                    <w:webHidden/>
                    <w:sz w:val="20"/>
                    <w:szCs w:val="20"/>
                  </w:rPr>
                  <w:fldChar w:fldCharType="end"/>
                </w:r>
              </w:hyperlink>
            </w:p>
            <w:p w14:paraId="0AE191C5" w14:textId="12056E37" w:rsidR="00AE7958" w:rsidRPr="00921202" w:rsidRDefault="00CF3B95">
              <w:pPr>
                <w:pStyle w:val="TDC2"/>
                <w:tabs>
                  <w:tab w:val="right" w:leader="dot" w:pos="9905"/>
                </w:tabs>
                <w:rPr>
                  <w:rFonts w:ascii="Arial" w:hAnsi="Arial" w:cs="Arial"/>
                  <w:noProof/>
                  <w:kern w:val="2"/>
                  <w:lang w:val="es-ES" w:eastAsia="es-ES"/>
                  <w14:ligatures w14:val="standardContextual"/>
                </w:rPr>
              </w:pPr>
              <w:hyperlink w:anchor="_Toc220436181" w:history="1">
                <w:r w:rsidR="00AE7958" w:rsidRPr="00921202">
                  <w:rPr>
                    <w:rStyle w:val="Hipervnculo"/>
                    <w:rFonts w:ascii="Arial" w:hAnsi="Arial" w:cs="Arial"/>
                    <w:noProof/>
                    <w:sz w:val="20"/>
                    <w:szCs w:val="20"/>
                  </w:rPr>
                  <w:t>Antecedentes Históricos</w:t>
                </w:r>
                <w:r w:rsidR="00AE7958" w:rsidRPr="00921202">
                  <w:rPr>
                    <w:rFonts w:ascii="Arial" w:hAnsi="Arial" w:cs="Arial"/>
                    <w:noProof/>
                    <w:webHidden/>
                    <w:sz w:val="20"/>
                    <w:szCs w:val="20"/>
                  </w:rPr>
                  <w:tab/>
                </w:r>
                <w:r w:rsidR="00AE7958" w:rsidRPr="00921202">
                  <w:rPr>
                    <w:rFonts w:ascii="Arial" w:hAnsi="Arial" w:cs="Arial"/>
                    <w:noProof/>
                    <w:webHidden/>
                    <w:sz w:val="20"/>
                    <w:szCs w:val="20"/>
                  </w:rPr>
                  <w:fldChar w:fldCharType="begin"/>
                </w:r>
                <w:r w:rsidR="00AE7958" w:rsidRPr="00921202">
                  <w:rPr>
                    <w:rFonts w:ascii="Arial" w:hAnsi="Arial" w:cs="Arial"/>
                    <w:noProof/>
                    <w:webHidden/>
                    <w:sz w:val="20"/>
                    <w:szCs w:val="20"/>
                  </w:rPr>
                  <w:instrText xml:space="preserve"> PAGEREF _Toc220436181 \h </w:instrText>
                </w:r>
                <w:r w:rsidR="00AE7958" w:rsidRPr="00921202">
                  <w:rPr>
                    <w:rFonts w:ascii="Arial" w:hAnsi="Arial" w:cs="Arial"/>
                    <w:noProof/>
                    <w:webHidden/>
                    <w:sz w:val="20"/>
                    <w:szCs w:val="20"/>
                  </w:rPr>
                </w:r>
                <w:r w:rsidR="00AE7958" w:rsidRPr="00921202">
                  <w:rPr>
                    <w:rFonts w:ascii="Arial" w:hAnsi="Arial" w:cs="Arial"/>
                    <w:noProof/>
                    <w:webHidden/>
                    <w:sz w:val="20"/>
                    <w:szCs w:val="20"/>
                  </w:rPr>
                  <w:fldChar w:fldCharType="separate"/>
                </w:r>
                <w:r w:rsidR="00AE7958" w:rsidRPr="00921202">
                  <w:rPr>
                    <w:rFonts w:ascii="Arial" w:hAnsi="Arial" w:cs="Arial"/>
                    <w:noProof/>
                    <w:webHidden/>
                    <w:sz w:val="20"/>
                    <w:szCs w:val="20"/>
                  </w:rPr>
                  <w:t>11</w:t>
                </w:r>
                <w:r w:rsidR="00AE7958" w:rsidRPr="00921202">
                  <w:rPr>
                    <w:rFonts w:ascii="Arial" w:hAnsi="Arial" w:cs="Arial"/>
                    <w:noProof/>
                    <w:webHidden/>
                    <w:sz w:val="20"/>
                    <w:szCs w:val="20"/>
                  </w:rPr>
                  <w:fldChar w:fldCharType="end"/>
                </w:r>
              </w:hyperlink>
            </w:p>
            <w:p w14:paraId="0AA1F854" w14:textId="4821835D" w:rsidR="00AE7958" w:rsidRPr="00921202" w:rsidRDefault="00CF3B95">
              <w:pPr>
                <w:pStyle w:val="TDC2"/>
                <w:tabs>
                  <w:tab w:val="right" w:leader="dot" w:pos="9905"/>
                </w:tabs>
                <w:rPr>
                  <w:rFonts w:ascii="Arial" w:hAnsi="Arial" w:cs="Arial"/>
                  <w:noProof/>
                  <w:kern w:val="2"/>
                  <w:lang w:val="es-ES" w:eastAsia="es-ES"/>
                  <w14:ligatures w14:val="standardContextual"/>
                </w:rPr>
              </w:pPr>
              <w:hyperlink w:anchor="_Toc220436182" w:history="1">
                <w:r w:rsidR="00AE7958" w:rsidRPr="00921202">
                  <w:rPr>
                    <w:rStyle w:val="Hipervnculo"/>
                    <w:rFonts w:ascii="Arial" w:hAnsi="Arial" w:cs="Arial"/>
                    <w:noProof/>
                    <w:sz w:val="20"/>
                    <w:szCs w:val="20"/>
                  </w:rPr>
                  <w:t>Política de gestión documental y su integración con el MIPG</w:t>
                </w:r>
                <w:r w:rsidR="00AE7958" w:rsidRPr="00921202">
                  <w:rPr>
                    <w:rFonts w:ascii="Arial" w:hAnsi="Arial" w:cs="Arial"/>
                    <w:noProof/>
                    <w:webHidden/>
                    <w:sz w:val="20"/>
                    <w:szCs w:val="20"/>
                  </w:rPr>
                  <w:tab/>
                </w:r>
                <w:r w:rsidR="00AE7958" w:rsidRPr="00921202">
                  <w:rPr>
                    <w:rFonts w:ascii="Arial" w:hAnsi="Arial" w:cs="Arial"/>
                    <w:noProof/>
                    <w:webHidden/>
                    <w:sz w:val="20"/>
                    <w:szCs w:val="20"/>
                  </w:rPr>
                  <w:fldChar w:fldCharType="begin"/>
                </w:r>
                <w:r w:rsidR="00AE7958" w:rsidRPr="00921202">
                  <w:rPr>
                    <w:rFonts w:ascii="Arial" w:hAnsi="Arial" w:cs="Arial"/>
                    <w:noProof/>
                    <w:webHidden/>
                    <w:sz w:val="20"/>
                    <w:szCs w:val="20"/>
                  </w:rPr>
                  <w:instrText xml:space="preserve"> PAGEREF _Toc220436182 \h </w:instrText>
                </w:r>
                <w:r w:rsidR="00AE7958" w:rsidRPr="00921202">
                  <w:rPr>
                    <w:rFonts w:ascii="Arial" w:hAnsi="Arial" w:cs="Arial"/>
                    <w:noProof/>
                    <w:webHidden/>
                    <w:sz w:val="20"/>
                    <w:szCs w:val="20"/>
                  </w:rPr>
                </w:r>
                <w:r w:rsidR="00AE7958" w:rsidRPr="00921202">
                  <w:rPr>
                    <w:rFonts w:ascii="Arial" w:hAnsi="Arial" w:cs="Arial"/>
                    <w:noProof/>
                    <w:webHidden/>
                    <w:sz w:val="20"/>
                    <w:szCs w:val="20"/>
                  </w:rPr>
                  <w:fldChar w:fldCharType="separate"/>
                </w:r>
                <w:r w:rsidR="00AE7958" w:rsidRPr="00921202">
                  <w:rPr>
                    <w:rFonts w:ascii="Arial" w:hAnsi="Arial" w:cs="Arial"/>
                    <w:noProof/>
                    <w:webHidden/>
                    <w:sz w:val="20"/>
                    <w:szCs w:val="20"/>
                  </w:rPr>
                  <w:t>12</w:t>
                </w:r>
                <w:r w:rsidR="00AE7958" w:rsidRPr="00921202">
                  <w:rPr>
                    <w:rFonts w:ascii="Arial" w:hAnsi="Arial" w:cs="Arial"/>
                    <w:noProof/>
                    <w:webHidden/>
                    <w:sz w:val="20"/>
                    <w:szCs w:val="20"/>
                  </w:rPr>
                  <w:fldChar w:fldCharType="end"/>
                </w:r>
              </w:hyperlink>
            </w:p>
            <w:p w14:paraId="02C0661E" w14:textId="0D858BBA" w:rsidR="00AE7958" w:rsidRPr="00921202" w:rsidRDefault="00CF3B95">
              <w:pPr>
                <w:pStyle w:val="TDC2"/>
                <w:tabs>
                  <w:tab w:val="right" w:leader="dot" w:pos="9905"/>
                </w:tabs>
                <w:rPr>
                  <w:rFonts w:ascii="Arial" w:hAnsi="Arial" w:cs="Arial"/>
                  <w:noProof/>
                  <w:kern w:val="2"/>
                  <w:lang w:val="es-ES" w:eastAsia="es-ES"/>
                  <w14:ligatures w14:val="standardContextual"/>
                </w:rPr>
              </w:pPr>
              <w:hyperlink w:anchor="_Toc220436183" w:history="1">
                <w:r w:rsidR="00AE7958" w:rsidRPr="00921202">
                  <w:rPr>
                    <w:rStyle w:val="Hipervnculo"/>
                    <w:rFonts w:ascii="Arial" w:hAnsi="Arial" w:cs="Arial"/>
                    <w:noProof/>
                    <w:sz w:val="20"/>
                    <w:szCs w:val="20"/>
                  </w:rPr>
                  <w:t>Visión Estratégica del Plan Institucional de Archivos – PINAR</w:t>
                </w:r>
                <w:r w:rsidR="00AE7958" w:rsidRPr="00921202">
                  <w:rPr>
                    <w:rFonts w:ascii="Arial" w:hAnsi="Arial" w:cs="Arial"/>
                    <w:noProof/>
                    <w:webHidden/>
                    <w:sz w:val="20"/>
                    <w:szCs w:val="20"/>
                  </w:rPr>
                  <w:tab/>
                </w:r>
                <w:r w:rsidR="00AE7958" w:rsidRPr="00921202">
                  <w:rPr>
                    <w:rFonts w:ascii="Arial" w:hAnsi="Arial" w:cs="Arial"/>
                    <w:noProof/>
                    <w:webHidden/>
                    <w:sz w:val="20"/>
                    <w:szCs w:val="20"/>
                  </w:rPr>
                  <w:fldChar w:fldCharType="begin"/>
                </w:r>
                <w:r w:rsidR="00AE7958" w:rsidRPr="00921202">
                  <w:rPr>
                    <w:rFonts w:ascii="Arial" w:hAnsi="Arial" w:cs="Arial"/>
                    <w:noProof/>
                    <w:webHidden/>
                    <w:sz w:val="20"/>
                    <w:szCs w:val="20"/>
                  </w:rPr>
                  <w:instrText xml:space="preserve"> PAGEREF _Toc220436183 \h </w:instrText>
                </w:r>
                <w:r w:rsidR="00AE7958" w:rsidRPr="00921202">
                  <w:rPr>
                    <w:rFonts w:ascii="Arial" w:hAnsi="Arial" w:cs="Arial"/>
                    <w:noProof/>
                    <w:webHidden/>
                    <w:sz w:val="20"/>
                    <w:szCs w:val="20"/>
                  </w:rPr>
                </w:r>
                <w:r w:rsidR="00AE7958" w:rsidRPr="00921202">
                  <w:rPr>
                    <w:rFonts w:ascii="Arial" w:hAnsi="Arial" w:cs="Arial"/>
                    <w:noProof/>
                    <w:webHidden/>
                    <w:sz w:val="20"/>
                    <w:szCs w:val="20"/>
                  </w:rPr>
                  <w:fldChar w:fldCharType="separate"/>
                </w:r>
                <w:r w:rsidR="00AE7958" w:rsidRPr="00921202">
                  <w:rPr>
                    <w:rFonts w:ascii="Arial" w:hAnsi="Arial" w:cs="Arial"/>
                    <w:noProof/>
                    <w:webHidden/>
                    <w:sz w:val="20"/>
                    <w:szCs w:val="20"/>
                  </w:rPr>
                  <w:t>14</w:t>
                </w:r>
                <w:r w:rsidR="00AE7958" w:rsidRPr="00921202">
                  <w:rPr>
                    <w:rFonts w:ascii="Arial" w:hAnsi="Arial" w:cs="Arial"/>
                    <w:noProof/>
                    <w:webHidden/>
                    <w:sz w:val="20"/>
                    <w:szCs w:val="20"/>
                  </w:rPr>
                  <w:fldChar w:fldCharType="end"/>
                </w:r>
              </w:hyperlink>
            </w:p>
            <w:p w14:paraId="2A1A37D6" w14:textId="6B16D102" w:rsidR="00AE7958" w:rsidRPr="00921202" w:rsidRDefault="00CF3B95">
              <w:pPr>
                <w:pStyle w:val="TDC2"/>
                <w:tabs>
                  <w:tab w:val="right" w:leader="dot" w:pos="9905"/>
                </w:tabs>
                <w:rPr>
                  <w:rFonts w:ascii="Arial" w:hAnsi="Arial" w:cs="Arial"/>
                  <w:noProof/>
                  <w:kern w:val="2"/>
                  <w:lang w:val="es-ES" w:eastAsia="es-ES"/>
                  <w14:ligatures w14:val="standardContextual"/>
                </w:rPr>
              </w:pPr>
              <w:hyperlink w:anchor="_Toc220436184" w:history="1">
                <w:r w:rsidR="00AE7958" w:rsidRPr="00921202">
                  <w:rPr>
                    <w:rStyle w:val="Hipervnculo"/>
                    <w:rFonts w:ascii="Arial" w:hAnsi="Arial" w:cs="Arial"/>
                    <w:b/>
                    <w:bCs/>
                    <w:noProof/>
                    <w:sz w:val="20"/>
                    <w:szCs w:val="20"/>
                  </w:rPr>
                  <w:t>Planes y Proyectos en materia</w:t>
                </w:r>
                <w:r w:rsidR="00AE7958" w:rsidRPr="00921202">
                  <w:rPr>
                    <w:rStyle w:val="Hipervnculo"/>
                    <w:rFonts w:ascii="Arial" w:hAnsi="Arial" w:cs="Arial"/>
                    <w:b/>
                    <w:bCs/>
                    <w:noProof/>
                    <w:spacing w:val="-3"/>
                    <w:sz w:val="20"/>
                    <w:szCs w:val="20"/>
                  </w:rPr>
                  <w:t xml:space="preserve"> </w:t>
                </w:r>
                <w:r w:rsidR="00AE7958" w:rsidRPr="00921202">
                  <w:rPr>
                    <w:rStyle w:val="Hipervnculo"/>
                    <w:rFonts w:ascii="Arial" w:hAnsi="Arial" w:cs="Arial"/>
                    <w:b/>
                    <w:bCs/>
                    <w:noProof/>
                    <w:sz w:val="20"/>
                    <w:szCs w:val="20"/>
                  </w:rPr>
                  <w:t>documental</w:t>
                </w:r>
                <w:r w:rsidR="00AE7958" w:rsidRPr="00921202">
                  <w:rPr>
                    <w:rFonts w:ascii="Arial" w:hAnsi="Arial" w:cs="Arial"/>
                    <w:noProof/>
                    <w:webHidden/>
                    <w:sz w:val="20"/>
                    <w:szCs w:val="20"/>
                  </w:rPr>
                  <w:tab/>
                </w:r>
                <w:r w:rsidR="00AE7958" w:rsidRPr="00921202">
                  <w:rPr>
                    <w:rFonts w:ascii="Arial" w:hAnsi="Arial" w:cs="Arial"/>
                    <w:noProof/>
                    <w:webHidden/>
                    <w:sz w:val="20"/>
                    <w:szCs w:val="20"/>
                  </w:rPr>
                  <w:fldChar w:fldCharType="begin"/>
                </w:r>
                <w:r w:rsidR="00AE7958" w:rsidRPr="00921202">
                  <w:rPr>
                    <w:rFonts w:ascii="Arial" w:hAnsi="Arial" w:cs="Arial"/>
                    <w:noProof/>
                    <w:webHidden/>
                    <w:sz w:val="20"/>
                    <w:szCs w:val="20"/>
                  </w:rPr>
                  <w:instrText xml:space="preserve"> PAGEREF _Toc220436184 \h </w:instrText>
                </w:r>
                <w:r w:rsidR="00AE7958" w:rsidRPr="00921202">
                  <w:rPr>
                    <w:rFonts w:ascii="Arial" w:hAnsi="Arial" w:cs="Arial"/>
                    <w:noProof/>
                    <w:webHidden/>
                    <w:sz w:val="20"/>
                    <w:szCs w:val="20"/>
                  </w:rPr>
                </w:r>
                <w:r w:rsidR="00AE7958" w:rsidRPr="00921202">
                  <w:rPr>
                    <w:rFonts w:ascii="Arial" w:hAnsi="Arial" w:cs="Arial"/>
                    <w:noProof/>
                    <w:webHidden/>
                    <w:sz w:val="20"/>
                    <w:szCs w:val="20"/>
                  </w:rPr>
                  <w:fldChar w:fldCharType="separate"/>
                </w:r>
                <w:r w:rsidR="00AE7958" w:rsidRPr="00921202">
                  <w:rPr>
                    <w:rFonts w:ascii="Arial" w:hAnsi="Arial" w:cs="Arial"/>
                    <w:noProof/>
                    <w:webHidden/>
                    <w:sz w:val="20"/>
                    <w:szCs w:val="20"/>
                  </w:rPr>
                  <w:t>14</w:t>
                </w:r>
                <w:r w:rsidR="00AE7958" w:rsidRPr="00921202">
                  <w:rPr>
                    <w:rFonts w:ascii="Arial" w:hAnsi="Arial" w:cs="Arial"/>
                    <w:noProof/>
                    <w:webHidden/>
                    <w:sz w:val="20"/>
                    <w:szCs w:val="20"/>
                  </w:rPr>
                  <w:fldChar w:fldCharType="end"/>
                </w:r>
              </w:hyperlink>
            </w:p>
            <w:p w14:paraId="4ADCC34B" w14:textId="43C0BA01" w:rsidR="00AE7958" w:rsidRPr="00921202" w:rsidRDefault="00CF3B95">
              <w:pPr>
                <w:pStyle w:val="TDC1"/>
                <w:rPr>
                  <w:rFonts w:ascii="Arial" w:hAnsi="Arial" w:cs="Arial"/>
                  <w:noProof/>
                  <w:kern w:val="2"/>
                  <w:lang w:val="es-ES" w:eastAsia="es-ES"/>
                  <w14:ligatures w14:val="standardContextual"/>
                </w:rPr>
              </w:pPr>
              <w:hyperlink w:anchor="_Toc220436185" w:history="1">
                <w:r w:rsidR="00AE7958" w:rsidRPr="00921202">
                  <w:rPr>
                    <w:rStyle w:val="Hipervnculo"/>
                    <w:rFonts w:ascii="Arial" w:hAnsi="Arial" w:cs="Arial"/>
                    <w:b/>
                    <w:bCs/>
                    <w:noProof/>
                    <w:sz w:val="20"/>
                    <w:szCs w:val="20"/>
                  </w:rPr>
                  <w:t>8. Marco Conceptual</w:t>
                </w:r>
                <w:r w:rsidR="00AE7958" w:rsidRPr="00921202">
                  <w:rPr>
                    <w:rFonts w:ascii="Arial" w:hAnsi="Arial" w:cs="Arial"/>
                    <w:noProof/>
                    <w:webHidden/>
                    <w:sz w:val="20"/>
                    <w:szCs w:val="20"/>
                  </w:rPr>
                  <w:tab/>
                </w:r>
                <w:r w:rsidR="00AE7958" w:rsidRPr="00921202">
                  <w:rPr>
                    <w:rFonts w:ascii="Arial" w:hAnsi="Arial" w:cs="Arial"/>
                    <w:noProof/>
                    <w:webHidden/>
                    <w:sz w:val="20"/>
                    <w:szCs w:val="20"/>
                  </w:rPr>
                  <w:fldChar w:fldCharType="begin"/>
                </w:r>
                <w:r w:rsidR="00AE7958" w:rsidRPr="00921202">
                  <w:rPr>
                    <w:rFonts w:ascii="Arial" w:hAnsi="Arial" w:cs="Arial"/>
                    <w:noProof/>
                    <w:webHidden/>
                    <w:sz w:val="20"/>
                    <w:szCs w:val="20"/>
                  </w:rPr>
                  <w:instrText xml:space="preserve"> PAGEREF _Toc220436185 \h </w:instrText>
                </w:r>
                <w:r w:rsidR="00AE7958" w:rsidRPr="00921202">
                  <w:rPr>
                    <w:rFonts w:ascii="Arial" w:hAnsi="Arial" w:cs="Arial"/>
                    <w:noProof/>
                    <w:webHidden/>
                    <w:sz w:val="20"/>
                    <w:szCs w:val="20"/>
                  </w:rPr>
                </w:r>
                <w:r w:rsidR="00AE7958" w:rsidRPr="00921202">
                  <w:rPr>
                    <w:rFonts w:ascii="Arial" w:hAnsi="Arial" w:cs="Arial"/>
                    <w:noProof/>
                    <w:webHidden/>
                    <w:sz w:val="20"/>
                    <w:szCs w:val="20"/>
                  </w:rPr>
                  <w:fldChar w:fldCharType="separate"/>
                </w:r>
                <w:r w:rsidR="00AE7958" w:rsidRPr="00921202">
                  <w:rPr>
                    <w:rFonts w:ascii="Arial" w:hAnsi="Arial" w:cs="Arial"/>
                    <w:noProof/>
                    <w:webHidden/>
                    <w:sz w:val="20"/>
                    <w:szCs w:val="20"/>
                  </w:rPr>
                  <w:t>17</w:t>
                </w:r>
                <w:r w:rsidR="00AE7958" w:rsidRPr="00921202">
                  <w:rPr>
                    <w:rFonts w:ascii="Arial" w:hAnsi="Arial" w:cs="Arial"/>
                    <w:noProof/>
                    <w:webHidden/>
                    <w:sz w:val="20"/>
                    <w:szCs w:val="20"/>
                  </w:rPr>
                  <w:fldChar w:fldCharType="end"/>
                </w:r>
              </w:hyperlink>
            </w:p>
            <w:p w14:paraId="123CE7B8" w14:textId="1B6C695B" w:rsidR="00AE7958" w:rsidRPr="00921202" w:rsidRDefault="00CF3B95">
              <w:pPr>
                <w:pStyle w:val="TDC1"/>
                <w:rPr>
                  <w:rFonts w:ascii="Arial" w:hAnsi="Arial" w:cs="Arial"/>
                  <w:noProof/>
                  <w:kern w:val="2"/>
                  <w:lang w:val="es-ES" w:eastAsia="es-ES"/>
                  <w14:ligatures w14:val="standardContextual"/>
                </w:rPr>
              </w:pPr>
              <w:hyperlink w:anchor="_Toc220436186" w:history="1">
                <w:r w:rsidR="00AE7958" w:rsidRPr="00921202">
                  <w:rPr>
                    <w:rStyle w:val="Hipervnculo"/>
                    <w:rFonts w:ascii="Arial" w:hAnsi="Arial" w:cs="Arial"/>
                    <w:noProof/>
                    <w:sz w:val="20"/>
                    <w:szCs w:val="20"/>
                  </w:rPr>
                  <w:t>1.</w:t>
                </w:r>
                <w:r w:rsidR="00AE7958" w:rsidRPr="00921202">
                  <w:rPr>
                    <w:rFonts w:ascii="Arial" w:hAnsi="Arial" w:cs="Arial"/>
                    <w:noProof/>
                    <w:kern w:val="2"/>
                    <w:lang w:val="es-ES" w:eastAsia="es-ES"/>
                    <w14:ligatures w14:val="standardContextual"/>
                  </w:rPr>
                  <w:tab/>
                </w:r>
                <w:r w:rsidR="00AE7958" w:rsidRPr="00921202">
                  <w:rPr>
                    <w:rStyle w:val="Hipervnculo"/>
                    <w:rFonts w:ascii="Arial" w:hAnsi="Arial" w:cs="Arial"/>
                    <w:noProof/>
                    <w:sz w:val="20"/>
                    <w:szCs w:val="20"/>
                  </w:rPr>
                  <w:t>Mapa de ruta ICANH / 2023-2026</w:t>
                </w:r>
                <w:r w:rsidR="00AE7958" w:rsidRPr="00921202">
                  <w:rPr>
                    <w:rFonts w:ascii="Arial" w:hAnsi="Arial" w:cs="Arial"/>
                    <w:noProof/>
                    <w:webHidden/>
                    <w:sz w:val="20"/>
                    <w:szCs w:val="20"/>
                  </w:rPr>
                  <w:tab/>
                </w:r>
                <w:r w:rsidR="00AE7958" w:rsidRPr="00921202">
                  <w:rPr>
                    <w:rFonts w:ascii="Arial" w:hAnsi="Arial" w:cs="Arial"/>
                    <w:noProof/>
                    <w:webHidden/>
                    <w:sz w:val="20"/>
                    <w:szCs w:val="20"/>
                  </w:rPr>
                  <w:fldChar w:fldCharType="begin"/>
                </w:r>
                <w:r w:rsidR="00AE7958" w:rsidRPr="00921202">
                  <w:rPr>
                    <w:rFonts w:ascii="Arial" w:hAnsi="Arial" w:cs="Arial"/>
                    <w:noProof/>
                    <w:webHidden/>
                    <w:sz w:val="20"/>
                    <w:szCs w:val="20"/>
                  </w:rPr>
                  <w:instrText xml:space="preserve"> PAGEREF _Toc220436186 \h </w:instrText>
                </w:r>
                <w:r w:rsidR="00AE7958" w:rsidRPr="00921202">
                  <w:rPr>
                    <w:rFonts w:ascii="Arial" w:hAnsi="Arial" w:cs="Arial"/>
                    <w:noProof/>
                    <w:webHidden/>
                    <w:sz w:val="20"/>
                    <w:szCs w:val="20"/>
                  </w:rPr>
                </w:r>
                <w:r w:rsidR="00AE7958" w:rsidRPr="00921202">
                  <w:rPr>
                    <w:rFonts w:ascii="Arial" w:hAnsi="Arial" w:cs="Arial"/>
                    <w:noProof/>
                    <w:webHidden/>
                    <w:sz w:val="20"/>
                    <w:szCs w:val="20"/>
                  </w:rPr>
                  <w:fldChar w:fldCharType="separate"/>
                </w:r>
                <w:r w:rsidR="00AE7958" w:rsidRPr="00921202">
                  <w:rPr>
                    <w:rFonts w:ascii="Arial" w:hAnsi="Arial" w:cs="Arial"/>
                    <w:noProof/>
                    <w:webHidden/>
                    <w:sz w:val="20"/>
                    <w:szCs w:val="20"/>
                  </w:rPr>
                  <w:t>17</w:t>
                </w:r>
                <w:r w:rsidR="00AE7958" w:rsidRPr="00921202">
                  <w:rPr>
                    <w:rFonts w:ascii="Arial" w:hAnsi="Arial" w:cs="Arial"/>
                    <w:noProof/>
                    <w:webHidden/>
                    <w:sz w:val="20"/>
                    <w:szCs w:val="20"/>
                  </w:rPr>
                  <w:fldChar w:fldCharType="end"/>
                </w:r>
              </w:hyperlink>
            </w:p>
            <w:p w14:paraId="45923EA8" w14:textId="44707012" w:rsidR="00AE7958" w:rsidRPr="00921202" w:rsidRDefault="00CF3B95">
              <w:pPr>
                <w:pStyle w:val="TDC1"/>
                <w:rPr>
                  <w:rFonts w:ascii="Arial" w:hAnsi="Arial" w:cs="Arial"/>
                  <w:noProof/>
                  <w:kern w:val="2"/>
                  <w:lang w:val="es-ES" w:eastAsia="es-ES"/>
                  <w14:ligatures w14:val="standardContextual"/>
                </w:rPr>
              </w:pPr>
              <w:hyperlink w:anchor="_Toc220436187" w:history="1">
                <w:r w:rsidR="00AE7958" w:rsidRPr="00921202">
                  <w:rPr>
                    <w:rStyle w:val="Hipervnculo"/>
                    <w:rFonts w:ascii="Arial" w:hAnsi="Arial" w:cs="Arial"/>
                    <w:noProof/>
                    <w:sz w:val="20"/>
                    <w:szCs w:val="20"/>
                  </w:rPr>
                  <w:t>2.</w:t>
                </w:r>
                <w:r w:rsidR="00AE7958" w:rsidRPr="00921202">
                  <w:rPr>
                    <w:rFonts w:ascii="Arial" w:hAnsi="Arial" w:cs="Arial"/>
                    <w:noProof/>
                    <w:kern w:val="2"/>
                    <w:lang w:val="es-ES" w:eastAsia="es-ES"/>
                    <w14:ligatures w14:val="standardContextual"/>
                  </w:rPr>
                  <w:tab/>
                </w:r>
                <w:r w:rsidR="00AE7958" w:rsidRPr="00921202">
                  <w:rPr>
                    <w:rStyle w:val="Hipervnculo"/>
                    <w:rFonts w:ascii="Arial" w:hAnsi="Arial" w:cs="Arial"/>
                    <w:noProof/>
                    <w:sz w:val="20"/>
                    <w:szCs w:val="20"/>
                  </w:rPr>
                  <w:t>Instrumento de control y seguimiento</w:t>
                </w:r>
                <w:r w:rsidR="00AE7958" w:rsidRPr="00921202">
                  <w:rPr>
                    <w:rFonts w:ascii="Arial" w:hAnsi="Arial" w:cs="Arial"/>
                    <w:noProof/>
                    <w:webHidden/>
                    <w:sz w:val="20"/>
                    <w:szCs w:val="20"/>
                  </w:rPr>
                  <w:tab/>
                </w:r>
                <w:r w:rsidR="00AE7958" w:rsidRPr="00921202">
                  <w:rPr>
                    <w:rFonts w:ascii="Arial" w:hAnsi="Arial" w:cs="Arial"/>
                    <w:noProof/>
                    <w:webHidden/>
                    <w:sz w:val="20"/>
                    <w:szCs w:val="20"/>
                  </w:rPr>
                  <w:fldChar w:fldCharType="begin"/>
                </w:r>
                <w:r w:rsidR="00AE7958" w:rsidRPr="00921202">
                  <w:rPr>
                    <w:rFonts w:ascii="Arial" w:hAnsi="Arial" w:cs="Arial"/>
                    <w:noProof/>
                    <w:webHidden/>
                    <w:sz w:val="20"/>
                    <w:szCs w:val="20"/>
                  </w:rPr>
                  <w:instrText xml:space="preserve"> PAGEREF _Toc220436187 \h </w:instrText>
                </w:r>
                <w:r w:rsidR="00AE7958" w:rsidRPr="00921202">
                  <w:rPr>
                    <w:rFonts w:ascii="Arial" w:hAnsi="Arial" w:cs="Arial"/>
                    <w:noProof/>
                    <w:webHidden/>
                    <w:sz w:val="20"/>
                    <w:szCs w:val="20"/>
                  </w:rPr>
                </w:r>
                <w:r w:rsidR="00AE7958" w:rsidRPr="00921202">
                  <w:rPr>
                    <w:rFonts w:ascii="Arial" w:hAnsi="Arial" w:cs="Arial"/>
                    <w:noProof/>
                    <w:webHidden/>
                    <w:sz w:val="20"/>
                    <w:szCs w:val="20"/>
                  </w:rPr>
                  <w:fldChar w:fldCharType="separate"/>
                </w:r>
                <w:r w:rsidR="00AE7958" w:rsidRPr="00921202">
                  <w:rPr>
                    <w:rFonts w:ascii="Arial" w:hAnsi="Arial" w:cs="Arial"/>
                    <w:noProof/>
                    <w:webHidden/>
                    <w:sz w:val="20"/>
                    <w:szCs w:val="20"/>
                  </w:rPr>
                  <w:t>18</w:t>
                </w:r>
                <w:r w:rsidR="00AE7958" w:rsidRPr="00921202">
                  <w:rPr>
                    <w:rFonts w:ascii="Arial" w:hAnsi="Arial" w:cs="Arial"/>
                    <w:noProof/>
                    <w:webHidden/>
                    <w:sz w:val="20"/>
                    <w:szCs w:val="20"/>
                  </w:rPr>
                  <w:fldChar w:fldCharType="end"/>
                </w:r>
              </w:hyperlink>
            </w:p>
            <w:p w14:paraId="167A9172" w14:textId="0F613151" w:rsidR="00AE7958" w:rsidRPr="00921202" w:rsidRDefault="00CF3B95">
              <w:pPr>
                <w:pStyle w:val="TDC1"/>
                <w:rPr>
                  <w:rFonts w:ascii="Arial" w:hAnsi="Arial" w:cs="Arial"/>
                  <w:noProof/>
                  <w:kern w:val="2"/>
                  <w:lang w:val="es-ES" w:eastAsia="es-ES"/>
                  <w14:ligatures w14:val="standardContextual"/>
                </w:rPr>
              </w:pPr>
              <w:hyperlink w:anchor="_Toc220436188" w:history="1">
                <w:r w:rsidR="00AE7958" w:rsidRPr="00921202">
                  <w:rPr>
                    <w:rStyle w:val="Hipervnculo"/>
                    <w:rFonts w:ascii="Arial" w:hAnsi="Arial" w:cs="Arial"/>
                    <w:b/>
                    <w:bCs/>
                    <w:noProof/>
                    <w:sz w:val="20"/>
                    <w:szCs w:val="20"/>
                  </w:rPr>
                  <w:t>9. Resultados de la vigencia anterior</w:t>
                </w:r>
                <w:r w:rsidR="00AE7958" w:rsidRPr="00921202">
                  <w:rPr>
                    <w:rFonts w:ascii="Arial" w:hAnsi="Arial" w:cs="Arial"/>
                    <w:noProof/>
                    <w:webHidden/>
                    <w:sz w:val="20"/>
                    <w:szCs w:val="20"/>
                  </w:rPr>
                  <w:tab/>
                </w:r>
                <w:r w:rsidR="00AE7958" w:rsidRPr="00921202">
                  <w:rPr>
                    <w:rFonts w:ascii="Arial" w:hAnsi="Arial" w:cs="Arial"/>
                    <w:noProof/>
                    <w:webHidden/>
                    <w:sz w:val="20"/>
                    <w:szCs w:val="20"/>
                  </w:rPr>
                  <w:fldChar w:fldCharType="begin"/>
                </w:r>
                <w:r w:rsidR="00AE7958" w:rsidRPr="00921202">
                  <w:rPr>
                    <w:rFonts w:ascii="Arial" w:hAnsi="Arial" w:cs="Arial"/>
                    <w:noProof/>
                    <w:webHidden/>
                    <w:sz w:val="20"/>
                    <w:szCs w:val="20"/>
                  </w:rPr>
                  <w:instrText xml:space="preserve"> PAGEREF _Toc220436188 \h </w:instrText>
                </w:r>
                <w:r w:rsidR="00AE7958" w:rsidRPr="00921202">
                  <w:rPr>
                    <w:rFonts w:ascii="Arial" w:hAnsi="Arial" w:cs="Arial"/>
                    <w:noProof/>
                    <w:webHidden/>
                    <w:sz w:val="20"/>
                    <w:szCs w:val="20"/>
                  </w:rPr>
                </w:r>
                <w:r w:rsidR="00AE7958" w:rsidRPr="00921202">
                  <w:rPr>
                    <w:rFonts w:ascii="Arial" w:hAnsi="Arial" w:cs="Arial"/>
                    <w:noProof/>
                    <w:webHidden/>
                    <w:sz w:val="20"/>
                    <w:szCs w:val="20"/>
                  </w:rPr>
                  <w:fldChar w:fldCharType="separate"/>
                </w:r>
                <w:r w:rsidR="00AE7958" w:rsidRPr="00921202">
                  <w:rPr>
                    <w:rFonts w:ascii="Arial" w:hAnsi="Arial" w:cs="Arial"/>
                    <w:noProof/>
                    <w:webHidden/>
                    <w:sz w:val="20"/>
                    <w:szCs w:val="20"/>
                  </w:rPr>
                  <w:t>19</w:t>
                </w:r>
                <w:r w:rsidR="00AE7958" w:rsidRPr="00921202">
                  <w:rPr>
                    <w:rFonts w:ascii="Arial" w:hAnsi="Arial" w:cs="Arial"/>
                    <w:noProof/>
                    <w:webHidden/>
                    <w:sz w:val="20"/>
                    <w:szCs w:val="20"/>
                  </w:rPr>
                  <w:fldChar w:fldCharType="end"/>
                </w:r>
              </w:hyperlink>
            </w:p>
            <w:p w14:paraId="772A70CB" w14:textId="06BD835C" w:rsidR="00AE7958" w:rsidRPr="00921202" w:rsidRDefault="00CF3B95">
              <w:pPr>
                <w:pStyle w:val="TDC1"/>
                <w:rPr>
                  <w:rFonts w:ascii="Arial" w:hAnsi="Arial" w:cs="Arial"/>
                  <w:noProof/>
                  <w:kern w:val="2"/>
                  <w:lang w:val="es-ES" w:eastAsia="es-ES"/>
                  <w14:ligatures w14:val="standardContextual"/>
                </w:rPr>
              </w:pPr>
              <w:hyperlink w:anchor="_Toc220436189" w:history="1">
                <w:r w:rsidR="00AE7958" w:rsidRPr="00921202">
                  <w:rPr>
                    <w:rStyle w:val="Hipervnculo"/>
                    <w:rFonts w:ascii="Arial" w:hAnsi="Arial" w:cs="Arial"/>
                    <w:b/>
                    <w:bCs/>
                    <w:noProof/>
                    <w:sz w:val="20"/>
                    <w:szCs w:val="20"/>
                  </w:rPr>
                  <w:t>10. Gestión Plan vigencia actual</w:t>
                </w:r>
                <w:r w:rsidR="00AE7958" w:rsidRPr="00921202">
                  <w:rPr>
                    <w:rFonts w:ascii="Arial" w:hAnsi="Arial" w:cs="Arial"/>
                    <w:noProof/>
                    <w:webHidden/>
                    <w:sz w:val="20"/>
                    <w:szCs w:val="20"/>
                  </w:rPr>
                  <w:tab/>
                </w:r>
                <w:r w:rsidR="00AE7958" w:rsidRPr="00921202">
                  <w:rPr>
                    <w:rFonts w:ascii="Arial" w:hAnsi="Arial" w:cs="Arial"/>
                    <w:noProof/>
                    <w:webHidden/>
                    <w:sz w:val="20"/>
                    <w:szCs w:val="20"/>
                  </w:rPr>
                  <w:fldChar w:fldCharType="begin"/>
                </w:r>
                <w:r w:rsidR="00AE7958" w:rsidRPr="00921202">
                  <w:rPr>
                    <w:rFonts w:ascii="Arial" w:hAnsi="Arial" w:cs="Arial"/>
                    <w:noProof/>
                    <w:webHidden/>
                    <w:sz w:val="20"/>
                    <w:szCs w:val="20"/>
                  </w:rPr>
                  <w:instrText xml:space="preserve"> PAGEREF _Toc220436189 \h </w:instrText>
                </w:r>
                <w:r w:rsidR="00AE7958" w:rsidRPr="00921202">
                  <w:rPr>
                    <w:rFonts w:ascii="Arial" w:hAnsi="Arial" w:cs="Arial"/>
                    <w:noProof/>
                    <w:webHidden/>
                    <w:sz w:val="20"/>
                    <w:szCs w:val="20"/>
                  </w:rPr>
                </w:r>
                <w:r w:rsidR="00AE7958" w:rsidRPr="00921202">
                  <w:rPr>
                    <w:rFonts w:ascii="Arial" w:hAnsi="Arial" w:cs="Arial"/>
                    <w:noProof/>
                    <w:webHidden/>
                    <w:sz w:val="20"/>
                    <w:szCs w:val="20"/>
                  </w:rPr>
                  <w:fldChar w:fldCharType="separate"/>
                </w:r>
                <w:r w:rsidR="00AE7958" w:rsidRPr="00921202">
                  <w:rPr>
                    <w:rFonts w:ascii="Arial" w:hAnsi="Arial" w:cs="Arial"/>
                    <w:noProof/>
                    <w:webHidden/>
                    <w:sz w:val="20"/>
                    <w:szCs w:val="20"/>
                  </w:rPr>
                  <w:t>20</w:t>
                </w:r>
                <w:r w:rsidR="00AE7958" w:rsidRPr="00921202">
                  <w:rPr>
                    <w:rFonts w:ascii="Arial" w:hAnsi="Arial" w:cs="Arial"/>
                    <w:noProof/>
                    <w:webHidden/>
                    <w:sz w:val="20"/>
                    <w:szCs w:val="20"/>
                  </w:rPr>
                  <w:fldChar w:fldCharType="end"/>
                </w:r>
              </w:hyperlink>
            </w:p>
            <w:p w14:paraId="3236064C" w14:textId="5576BC2E" w:rsidR="00AE7958" w:rsidRPr="00921202" w:rsidRDefault="00CF3B95">
              <w:pPr>
                <w:pStyle w:val="TDC1"/>
                <w:rPr>
                  <w:rFonts w:ascii="Arial" w:hAnsi="Arial" w:cs="Arial"/>
                  <w:noProof/>
                  <w:kern w:val="2"/>
                  <w:lang w:val="es-ES" w:eastAsia="es-ES"/>
                  <w14:ligatures w14:val="standardContextual"/>
                </w:rPr>
              </w:pPr>
              <w:hyperlink w:anchor="_Toc220436190" w:history="1">
                <w:r w:rsidR="00AE7958" w:rsidRPr="00921202">
                  <w:rPr>
                    <w:rStyle w:val="Hipervnculo"/>
                    <w:rFonts w:ascii="Arial" w:eastAsia="Arial" w:hAnsi="Arial" w:cs="Arial"/>
                    <w:b/>
                    <w:noProof/>
                    <w:sz w:val="20"/>
                    <w:szCs w:val="20"/>
                  </w:rPr>
                  <w:t>11. Control de cambios</w:t>
                </w:r>
                <w:r w:rsidR="00AE7958" w:rsidRPr="00921202">
                  <w:rPr>
                    <w:rFonts w:ascii="Arial" w:hAnsi="Arial" w:cs="Arial"/>
                    <w:noProof/>
                    <w:webHidden/>
                    <w:sz w:val="20"/>
                    <w:szCs w:val="20"/>
                  </w:rPr>
                  <w:tab/>
                </w:r>
                <w:r w:rsidR="00AE7958" w:rsidRPr="00921202">
                  <w:rPr>
                    <w:rFonts w:ascii="Arial" w:hAnsi="Arial" w:cs="Arial"/>
                    <w:noProof/>
                    <w:webHidden/>
                    <w:sz w:val="20"/>
                    <w:szCs w:val="20"/>
                  </w:rPr>
                  <w:fldChar w:fldCharType="begin"/>
                </w:r>
                <w:r w:rsidR="00AE7958" w:rsidRPr="00921202">
                  <w:rPr>
                    <w:rFonts w:ascii="Arial" w:hAnsi="Arial" w:cs="Arial"/>
                    <w:noProof/>
                    <w:webHidden/>
                    <w:sz w:val="20"/>
                    <w:szCs w:val="20"/>
                  </w:rPr>
                  <w:instrText xml:space="preserve"> PAGEREF _Toc220436190 \h </w:instrText>
                </w:r>
                <w:r w:rsidR="00AE7958" w:rsidRPr="00921202">
                  <w:rPr>
                    <w:rFonts w:ascii="Arial" w:hAnsi="Arial" w:cs="Arial"/>
                    <w:noProof/>
                    <w:webHidden/>
                    <w:sz w:val="20"/>
                    <w:szCs w:val="20"/>
                  </w:rPr>
                </w:r>
                <w:r w:rsidR="00AE7958" w:rsidRPr="00921202">
                  <w:rPr>
                    <w:rFonts w:ascii="Arial" w:hAnsi="Arial" w:cs="Arial"/>
                    <w:noProof/>
                    <w:webHidden/>
                    <w:sz w:val="20"/>
                    <w:szCs w:val="20"/>
                  </w:rPr>
                  <w:fldChar w:fldCharType="separate"/>
                </w:r>
                <w:r w:rsidR="00AE7958" w:rsidRPr="00921202">
                  <w:rPr>
                    <w:rFonts w:ascii="Arial" w:hAnsi="Arial" w:cs="Arial"/>
                    <w:noProof/>
                    <w:webHidden/>
                    <w:sz w:val="20"/>
                    <w:szCs w:val="20"/>
                  </w:rPr>
                  <w:t>21</w:t>
                </w:r>
                <w:r w:rsidR="00AE7958" w:rsidRPr="00921202">
                  <w:rPr>
                    <w:rFonts w:ascii="Arial" w:hAnsi="Arial" w:cs="Arial"/>
                    <w:noProof/>
                    <w:webHidden/>
                    <w:sz w:val="20"/>
                    <w:szCs w:val="20"/>
                  </w:rPr>
                  <w:fldChar w:fldCharType="end"/>
                </w:r>
              </w:hyperlink>
            </w:p>
            <w:p w14:paraId="6C2FD042" w14:textId="5D9C5079" w:rsidR="00162E11" w:rsidRPr="00921202" w:rsidRDefault="00162E11" w:rsidP="00162E11">
              <w:pPr>
                <w:rPr>
                  <w:rFonts w:ascii="Arial" w:hAnsi="Arial" w:cs="Arial"/>
                  <w:b/>
                  <w:bCs/>
                  <w:lang w:val="es-ES"/>
                </w:rPr>
              </w:pPr>
              <w:r w:rsidRPr="00921202">
                <w:rPr>
                  <w:rFonts w:ascii="Arial" w:hAnsi="Arial" w:cs="Arial"/>
                  <w:b/>
                  <w:bCs/>
                  <w:lang w:val="es-ES"/>
                </w:rPr>
                <w:fldChar w:fldCharType="end"/>
              </w:r>
            </w:p>
          </w:sdtContent>
        </w:sdt>
        <w:p w14:paraId="1546BFD8" w14:textId="77777777" w:rsidR="00703FB3" w:rsidRPr="00921202" w:rsidRDefault="00CF3B95" w:rsidP="00703FB3">
          <w:pPr>
            <w:pStyle w:val="TDC1"/>
            <w:rPr>
              <w:rFonts w:ascii="Arial" w:hAnsi="Arial" w:cs="Arial"/>
              <w:b/>
              <w:bCs/>
              <w:lang w:val="es-ES"/>
            </w:rPr>
          </w:pPr>
          <w:r w:rsidRPr="00921202">
            <w:rPr>
              <w:rFonts w:ascii="Arial" w:hAnsi="Arial" w:cs="Arial"/>
            </w:rPr>
            <w:fldChar w:fldCharType="begin"/>
          </w:r>
          <w:r w:rsidRPr="00921202">
            <w:rPr>
              <w:rFonts w:ascii="Arial" w:hAnsi="Arial" w:cs="Arial"/>
            </w:rPr>
            <w:instrText xml:space="preserve"> TOC \o "1-3" \h \z \u </w:instrText>
          </w:r>
          <w:r w:rsidRPr="00921202">
            <w:rPr>
              <w:rFonts w:ascii="Arial" w:hAnsi="Arial" w:cs="Arial"/>
            </w:rPr>
            <w:fldChar w:fldCharType="separate"/>
          </w:r>
          <w:r w:rsidRPr="00921202">
            <w:rPr>
              <w:rFonts w:ascii="Arial" w:hAnsi="Arial" w:cs="Arial"/>
            </w:rPr>
            <w:fldChar w:fldCharType="end"/>
          </w:r>
        </w:p>
      </w:sdtContent>
    </w:sdt>
    <w:p w14:paraId="7E0AFEF4" w14:textId="5ECA43DC" w:rsidR="000253CA" w:rsidRPr="00921202" w:rsidRDefault="002A4D10" w:rsidP="00D51087">
      <w:pPr>
        <w:pStyle w:val="Prrafodelista"/>
        <w:numPr>
          <w:ilvl w:val="0"/>
          <w:numId w:val="4"/>
        </w:numPr>
        <w:jc w:val="both"/>
        <w:outlineLvl w:val="0"/>
        <w:rPr>
          <w:rFonts w:ascii="Arial" w:hAnsi="Arial" w:cs="Arial"/>
          <w:b/>
          <w:bCs/>
          <w:sz w:val="24"/>
          <w:szCs w:val="24"/>
        </w:rPr>
      </w:pPr>
      <w:bookmarkStart w:id="43" w:name="_Toc220368380"/>
      <w:bookmarkStart w:id="44" w:name="_Toc220436172"/>
      <w:r w:rsidRPr="00921202">
        <w:rPr>
          <w:rFonts w:ascii="Arial" w:hAnsi="Arial" w:cs="Arial"/>
          <w:b/>
          <w:bCs/>
          <w:sz w:val="24"/>
          <w:szCs w:val="24"/>
        </w:rPr>
        <w:lastRenderedPageBreak/>
        <w:t>Introducción</w:t>
      </w:r>
      <w:bookmarkEnd w:id="43"/>
      <w:bookmarkEnd w:id="44"/>
    </w:p>
    <w:p w14:paraId="27BBE0DB" w14:textId="6CE654C6" w:rsidR="002A4D10" w:rsidRPr="00921202" w:rsidRDefault="002A4D10" w:rsidP="0072052F">
      <w:pPr>
        <w:ind w:left="360"/>
        <w:jc w:val="both"/>
        <w:rPr>
          <w:rFonts w:ascii="Arial" w:hAnsi="Arial" w:cs="Arial"/>
          <w:sz w:val="24"/>
          <w:szCs w:val="24"/>
        </w:rPr>
      </w:pPr>
      <w:r w:rsidRPr="00921202">
        <w:rPr>
          <w:rFonts w:ascii="Arial" w:hAnsi="Arial" w:cs="Arial"/>
          <w:sz w:val="24"/>
          <w:szCs w:val="24"/>
        </w:rPr>
        <w:t>El Plan Institucional de Archivos – PINAR, tiene como propósito orientar los planes, programas y proyectos a corto, mediano y largo plazo, de forma tal que permita desarrollar la función archivística en el Instituto Colombiano de Antropología e Historia (ICANH) en los periodos descritos en este documento.</w:t>
      </w:r>
    </w:p>
    <w:p w14:paraId="459CA065" w14:textId="5B4F0EDD" w:rsidR="002A4D10" w:rsidRPr="00921202" w:rsidRDefault="002A4D10" w:rsidP="0072052F">
      <w:pPr>
        <w:ind w:left="360"/>
        <w:jc w:val="both"/>
        <w:rPr>
          <w:rFonts w:ascii="Arial" w:hAnsi="Arial" w:cs="Arial"/>
          <w:sz w:val="24"/>
          <w:szCs w:val="24"/>
        </w:rPr>
      </w:pPr>
      <w:r w:rsidRPr="00921202">
        <w:rPr>
          <w:rFonts w:ascii="Arial" w:hAnsi="Arial" w:cs="Arial"/>
          <w:sz w:val="24"/>
          <w:szCs w:val="24"/>
        </w:rPr>
        <w:t>El Plan Institucional de Archivos- PINAR está orientado a planear, revisar y mejorar cada uno de los procesos y actividades relacionadas con la función archivística articulándose con las distintas áreas de la entidad, en cumplimiento con la planeación estratégica, los objetivos estratégicos y los planes operativos anuales del Instituto Colombiano de Antropología e Historia (ICANH); esta herramienta se estructura a partir de la identificación de necesidades, debilidades, riesgos y oportunidades con los que cuenta el ICANH.</w:t>
      </w:r>
    </w:p>
    <w:p w14:paraId="466E57D6" w14:textId="079719CF" w:rsidR="002A4D10" w:rsidRPr="00921202" w:rsidRDefault="002A4D10" w:rsidP="0072052F">
      <w:pPr>
        <w:ind w:left="360"/>
        <w:jc w:val="both"/>
        <w:rPr>
          <w:rFonts w:ascii="Arial" w:hAnsi="Arial" w:cs="Arial"/>
          <w:sz w:val="24"/>
          <w:szCs w:val="24"/>
        </w:rPr>
      </w:pPr>
      <w:r w:rsidRPr="00921202">
        <w:rPr>
          <w:rFonts w:ascii="Arial" w:hAnsi="Arial" w:cs="Arial"/>
          <w:sz w:val="24"/>
          <w:szCs w:val="24"/>
        </w:rPr>
        <w:t>En cumplimiento al artículo 8</w:t>
      </w:r>
      <w:r w:rsidR="005F4F32" w:rsidRPr="00921202">
        <w:rPr>
          <w:rFonts w:ascii="Arial" w:hAnsi="Arial" w:cs="Arial"/>
          <w:sz w:val="24"/>
          <w:szCs w:val="24"/>
        </w:rPr>
        <w:t>.</w:t>
      </w:r>
      <w:r w:rsidRPr="00921202">
        <w:rPr>
          <w:rFonts w:ascii="Arial" w:hAnsi="Arial" w:cs="Arial"/>
          <w:sz w:val="24"/>
          <w:szCs w:val="24"/>
        </w:rPr>
        <w:t xml:space="preserve"> ¨Instrumentos Archivísticos¨ del Decreto 2609 de 2012 expedido por el gobierno nacional, se ha desarrollado el Plan Institucional de Archivos (PINAR), como un instrumento que permita planear y hacer seguimiento a los planes</w:t>
      </w:r>
      <w:r w:rsidR="00BF3969" w:rsidRPr="00921202">
        <w:rPr>
          <w:rFonts w:ascii="Arial" w:hAnsi="Arial" w:cs="Arial"/>
          <w:sz w:val="24"/>
          <w:szCs w:val="24"/>
        </w:rPr>
        <w:t xml:space="preserve"> y</w:t>
      </w:r>
      <w:r w:rsidRPr="00921202">
        <w:rPr>
          <w:rFonts w:ascii="Arial" w:hAnsi="Arial" w:cs="Arial"/>
          <w:sz w:val="24"/>
          <w:szCs w:val="24"/>
        </w:rPr>
        <w:t xml:space="preserve"> proyectos determinados.</w:t>
      </w:r>
    </w:p>
    <w:p w14:paraId="510B959C" w14:textId="4ECBA9FC" w:rsidR="002A4D10" w:rsidRPr="00921202" w:rsidRDefault="002A4D10" w:rsidP="0072052F">
      <w:pPr>
        <w:ind w:left="360"/>
        <w:jc w:val="both"/>
        <w:rPr>
          <w:rFonts w:ascii="Arial" w:hAnsi="Arial" w:cs="Arial"/>
          <w:sz w:val="24"/>
          <w:szCs w:val="24"/>
        </w:rPr>
      </w:pPr>
      <w:r w:rsidRPr="00921202">
        <w:rPr>
          <w:rFonts w:ascii="Arial" w:hAnsi="Arial" w:cs="Arial"/>
          <w:sz w:val="24"/>
          <w:szCs w:val="24"/>
        </w:rPr>
        <w:t>En la formulación del PINAR se abordan aspectos conceptuales, metodológicos y normativos, que comprenden los procesos archivísticos, aportando a la comunidad antropológica y arqueológica insumos que faciliten su objeto de investigar, generar, difundir y transferir conocimientos antropológicos, arqueológicos, históricos del patrimonio cultural.</w:t>
      </w:r>
    </w:p>
    <w:p w14:paraId="34D2E1AC" w14:textId="208DA7A9" w:rsidR="002A4D10" w:rsidRPr="00921202" w:rsidRDefault="002A4D10" w:rsidP="00D51087">
      <w:pPr>
        <w:ind w:left="360"/>
        <w:jc w:val="both"/>
        <w:rPr>
          <w:rFonts w:ascii="Arial" w:hAnsi="Arial" w:cs="Arial"/>
          <w:sz w:val="24"/>
          <w:szCs w:val="24"/>
        </w:rPr>
      </w:pPr>
      <w:r w:rsidRPr="00921202">
        <w:rPr>
          <w:rFonts w:ascii="Arial" w:hAnsi="Arial" w:cs="Arial"/>
          <w:sz w:val="24"/>
          <w:szCs w:val="24"/>
        </w:rPr>
        <w:t>Para llevar a cabo estas acciones y estrategias, se requiere de una participación, articulación y coordinación permanente entre la Dirección General, Oficina</w:t>
      </w:r>
      <w:r w:rsidR="00A902E0" w:rsidRPr="00921202">
        <w:rPr>
          <w:rFonts w:ascii="Arial" w:hAnsi="Arial" w:cs="Arial"/>
          <w:sz w:val="24"/>
          <w:szCs w:val="24"/>
        </w:rPr>
        <w:t xml:space="preserve"> Asesora</w:t>
      </w:r>
      <w:r w:rsidRPr="00921202">
        <w:rPr>
          <w:rFonts w:ascii="Arial" w:hAnsi="Arial" w:cs="Arial"/>
          <w:sz w:val="24"/>
          <w:szCs w:val="24"/>
        </w:rPr>
        <w:t xml:space="preserve"> de Planeación, Oficina Jurídica, Oficina de Control Interno, Secretaria</w:t>
      </w:r>
      <w:r w:rsidR="00A902E0" w:rsidRPr="00921202">
        <w:rPr>
          <w:rFonts w:ascii="Arial" w:hAnsi="Arial" w:cs="Arial"/>
          <w:sz w:val="24"/>
          <w:szCs w:val="24"/>
        </w:rPr>
        <w:t xml:space="preserve"> </w:t>
      </w:r>
      <w:r w:rsidRPr="00921202">
        <w:rPr>
          <w:rFonts w:ascii="Arial" w:hAnsi="Arial" w:cs="Arial"/>
          <w:sz w:val="24"/>
          <w:szCs w:val="24"/>
        </w:rPr>
        <w:t xml:space="preserve">General, Área Funcional de Tecnología de la Información y los responsables del Área Funcional de Gestión Documental (Archivo y Correspondencia), sumado al compromiso y apoyo de los productores de Información de cada una de las </w:t>
      </w:r>
      <w:r w:rsidR="00BF3969" w:rsidRPr="00921202">
        <w:rPr>
          <w:rFonts w:ascii="Arial" w:hAnsi="Arial" w:cs="Arial"/>
          <w:sz w:val="24"/>
          <w:szCs w:val="24"/>
        </w:rPr>
        <w:t>áreas.</w:t>
      </w:r>
    </w:p>
    <w:p w14:paraId="3C185042" w14:textId="6D518EF6" w:rsidR="002A4D10" w:rsidRPr="00921202" w:rsidRDefault="002A4D10" w:rsidP="0072052F">
      <w:pPr>
        <w:ind w:left="360"/>
        <w:jc w:val="both"/>
        <w:rPr>
          <w:rFonts w:ascii="Arial" w:hAnsi="Arial" w:cs="Arial"/>
          <w:sz w:val="24"/>
          <w:szCs w:val="24"/>
        </w:rPr>
      </w:pPr>
      <w:r w:rsidRPr="00921202">
        <w:rPr>
          <w:rFonts w:ascii="Arial" w:hAnsi="Arial" w:cs="Arial"/>
          <w:sz w:val="24"/>
          <w:szCs w:val="24"/>
        </w:rPr>
        <w:t>De igual forma, el PINAR diseñado para el Instituto, busca dar cumplimiento a la normatividad archivística emitida por parte del Archivo General de la Nación (AGN) como ente rector en el territorio colombiano y de esta forma poder contribuir con la promoción del control social de la ciudadanía, el cambio cultural y la capacidad estratégica de la prestación de servicios basados en la oportunidad, calidad, excelencia y la transparencia en concordancia con la misión de la Entidad.</w:t>
      </w:r>
    </w:p>
    <w:p w14:paraId="668D88E9" w14:textId="0BCBBAA3" w:rsidR="002A4D10" w:rsidRPr="00921202" w:rsidRDefault="002A4D10" w:rsidP="0072052F">
      <w:pPr>
        <w:ind w:left="360"/>
        <w:jc w:val="both"/>
        <w:rPr>
          <w:rFonts w:ascii="Arial" w:hAnsi="Arial" w:cs="Arial"/>
          <w:sz w:val="24"/>
          <w:szCs w:val="24"/>
        </w:rPr>
      </w:pPr>
      <w:r w:rsidRPr="00921202">
        <w:rPr>
          <w:rFonts w:ascii="Arial" w:hAnsi="Arial" w:cs="Arial"/>
          <w:sz w:val="24"/>
          <w:szCs w:val="24"/>
        </w:rPr>
        <w:lastRenderedPageBreak/>
        <w:t>Por consiguiente, el propósito del presente instrumento se centra en planear la función archivística del Instituto Colombiano de Antropología e Historia (ICANH), de manera articulada con los demás planes y proyectos estratégicos de la Entidad, con miras a la eficacia y eficiencia en el servicio al ciudadano.</w:t>
      </w:r>
    </w:p>
    <w:p w14:paraId="06E3CD2E" w14:textId="45BC5BA4" w:rsidR="000253CA" w:rsidRPr="00921202" w:rsidRDefault="002A4D10" w:rsidP="00D51087">
      <w:pPr>
        <w:pStyle w:val="Ttulo1"/>
        <w:rPr>
          <w:b/>
          <w:bCs/>
          <w:color w:val="auto"/>
          <w:sz w:val="8"/>
          <w:szCs w:val="8"/>
        </w:rPr>
      </w:pPr>
      <w:bookmarkStart w:id="45" w:name="_Toc220368381"/>
      <w:bookmarkStart w:id="46" w:name="_Toc220436173"/>
      <w:r w:rsidRPr="00921202">
        <w:rPr>
          <w:b/>
          <w:bCs/>
          <w:color w:val="auto"/>
          <w:sz w:val="22"/>
          <w:szCs w:val="22"/>
        </w:rPr>
        <w:t>2</w:t>
      </w:r>
      <w:r w:rsidRPr="00921202">
        <w:rPr>
          <w:b/>
          <w:bCs/>
          <w:color w:val="auto"/>
          <w:sz w:val="24"/>
          <w:szCs w:val="24"/>
        </w:rPr>
        <w:t>. Marco normativo</w:t>
      </w:r>
      <w:bookmarkEnd w:id="45"/>
      <w:bookmarkEnd w:id="46"/>
    </w:p>
    <w:p w14:paraId="5732C14C" w14:textId="77777777" w:rsidR="002A4D10" w:rsidRPr="00921202" w:rsidRDefault="002A4D10" w:rsidP="0072052F">
      <w:pPr>
        <w:pStyle w:val="Textoindependiente"/>
        <w:spacing w:before="93"/>
        <w:ind w:left="362" w:right="379"/>
        <w:jc w:val="both"/>
        <w:rPr>
          <w:rFonts w:eastAsia="Calibri"/>
          <w:lang w:val="es-CO" w:eastAsia="es-CO"/>
        </w:rPr>
      </w:pPr>
      <w:r w:rsidRPr="00921202">
        <w:rPr>
          <w:rFonts w:eastAsia="Calibri"/>
          <w:lang w:val="es-CO" w:eastAsia="es-CO"/>
        </w:rPr>
        <w:t>Para la adecuada administración de los Archivos y de las Unidades de Correspondencia en las entidades públicas y aquellas privadas que cumplen funciones públicas, es necesario tener pautas que orienten y garanticen el cumplimiento de los principios y lineamientos impartidos en materia de Gestión Documental por el Archivo General de la Nación (AGN). Por consiguiente, la referenciación e identificación del marco normativo que nos regula se convierte en un insumo fundamental para planear de manera acorde y articulada su correcta gestión.</w:t>
      </w:r>
    </w:p>
    <w:p w14:paraId="512E77F8" w14:textId="77777777" w:rsidR="002A4D10" w:rsidRPr="00921202" w:rsidRDefault="002A4D10" w:rsidP="0072052F">
      <w:pPr>
        <w:pStyle w:val="Textoindependiente"/>
        <w:spacing w:before="159"/>
        <w:ind w:left="362" w:right="385"/>
        <w:jc w:val="both"/>
        <w:rPr>
          <w:rFonts w:eastAsia="Calibri"/>
          <w:lang w:val="es-CO" w:eastAsia="es-CO"/>
        </w:rPr>
      </w:pPr>
      <w:r w:rsidRPr="00921202">
        <w:rPr>
          <w:rFonts w:eastAsia="Calibri"/>
          <w:lang w:val="es-CO" w:eastAsia="es-CO"/>
        </w:rPr>
        <w:t>Para el diseño del presente instrumento de planeación archivística, se tomó como referente el siguiente marco normativo:</w:t>
      </w:r>
    </w:p>
    <w:p w14:paraId="7EBD4C7E" w14:textId="77777777" w:rsidR="002A4D10" w:rsidRPr="00921202" w:rsidRDefault="002A4D10" w:rsidP="0072052F">
      <w:pPr>
        <w:pStyle w:val="Textoindependiente"/>
        <w:spacing w:before="159"/>
        <w:ind w:left="362" w:right="385"/>
        <w:jc w:val="both"/>
      </w:pPr>
    </w:p>
    <w:p w14:paraId="3F2C7117" w14:textId="77777777" w:rsidR="002A4D10" w:rsidRPr="00921202" w:rsidRDefault="002A4D10" w:rsidP="0072052F">
      <w:pPr>
        <w:pStyle w:val="Prrafodelista"/>
        <w:widowControl w:val="0"/>
        <w:numPr>
          <w:ilvl w:val="1"/>
          <w:numId w:val="5"/>
        </w:numPr>
        <w:tabs>
          <w:tab w:val="left" w:pos="1070"/>
        </w:tabs>
        <w:autoSpaceDE w:val="0"/>
        <w:autoSpaceDN w:val="0"/>
        <w:spacing w:after="0" w:line="240" w:lineRule="auto"/>
        <w:ind w:left="1070" w:hanging="349"/>
        <w:contextualSpacing w:val="0"/>
        <w:jc w:val="both"/>
        <w:rPr>
          <w:rFonts w:ascii="Arial" w:hAnsi="Arial" w:cs="Arial"/>
          <w:sz w:val="24"/>
        </w:rPr>
      </w:pPr>
      <w:r w:rsidRPr="00921202">
        <w:rPr>
          <w:rFonts w:ascii="Arial" w:hAnsi="Arial" w:cs="Arial"/>
          <w:b/>
          <w:sz w:val="24"/>
        </w:rPr>
        <w:t xml:space="preserve">Ley 527 de 1985: </w:t>
      </w:r>
      <w:r w:rsidRPr="00921202">
        <w:rPr>
          <w:rFonts w:ascii="Arial" w:hAnsi="Arial" w:cs="Arial"/>
          <w:sz w:val="24"/>
        </w:rPr>
        <w:t>Ordena la publicidad de los actos y documentos</w:t>
      </w:r>
      <w:r w:rsidRPr="00921202">
        <w:rPr>
          <w:rFonts w:ascii="Arial" w:hAnsi="Arial" w:cs="Arial"/>
          <w:spacing w:val="-18"/>
          <w:sz w:val="24"/>
        </w:rPr>
        <w:t xml:space="preserve"> </w:t>
      </w:r>
      <w:r w:rsidRPr="00921202">
        <w:rPr>
          <w:rFonts w:ascii="Arial" w:hAnsi="Arial" w:cs="Arial"/>
          <w:sz w:val="24"/>
        </w:rPr>
        <w:t>públicos.</w:t>
      </w:r>
    </w:p>
    <w:p w14:paraId="26FB47D0" w14:textId="77777777" w:rsidR="002A4D10" w:rsidRPr="00921202" w:rsidRDefault="002A4D10" w:rsidP="0072052F">
      <w:pPr>
        <w:pStyle w:val="Prrafodelista"/>
        <w:tabs>
          <w:tab w:val="left" w:pos="1070"/>
        </w:tabs>
        <w:ind w:right="382"/>
        <w:jc w:val="both"/>
        <w:rPr>
          <w:rFonts w:ascii="Arial" w:hAnsi="Arial" w:cs="Arial"/>
          <w:sz w:val="24"/>
        </w:rPr>
      </w:pPr>
    </w:p>
    <w:p w14:paraId="10FEC2D8" w14:textId="77777777" w:rsidR="002A4D10" w:rsidRPr="00921202" w:rsidRDefault="002A4D10" w:rsidP="0072052F">
      <w:pPr>
        <w:pStyle w:val="Prrafodelista"/>
        <w:widowControl w:val="0"/>
        <w:numPr>
          <w:ilvl w:val="1"/>
          <w:numId w:val="5"/>
        </w:numPr>
        <w:tabs>
          <w:tab w:val="left" w:pos="1070"/>
        </w:tabs>
        <w:autoSpaceDE w:val="0"/>
        <w:autoSpaceDN w:val="0"/>
        <w:spacing w:after="0" w:line="240" w:lineRule="auto"/>
        <w:ind w:left="1081" w:right="382" w:hanging="360"/>
        <w:contextualSpacing w:val="0"/>
        <w:jc w:val="both"/>
        <w:rPr>
          <w:rFonts w:ascii="Arial" w:hAnsi="Arial" w:cs="Arial"/>
          <w:sz w:val="24"/>
        </w:rPr>
      </w:pPr>
      <w:r w:rsidRPr="00921202">
        <w:rPr>
          <w:rFonts w:ascii="Arial" w:hAnsi="Arial" w:cs="Arial"/>
          <w:b/>
          <w:sz w:val="24"/>
        </w:rPr>
        <w:t xml:space="preserve">Ley 190 de 1995: </w:t>
      </w:r>
      <w:r w:rsidRPr="00921202">
        <w:rPr>
          <w:rFonts w:ascii="Arial" w:hAnsi="Arial" w:cs="Arial"/>
          <w:sz w:val="24"/>
        </w:rPr>
        <w:t>Por el cual se dictan normas tendientes a preservar la moralidad en la administración pública y se fijan disposiciones con el fin de erradicar la corrupción</w:t>
      </w:r>
      <w:r w:rsidRPr="00921202">
        <w:rPr>
          <w:rFonts w:ascii="Arial" w:hAnsi="Arial" w:cs="Arial"/>
          <w:spacing w:val="-1"/>
          <w:sz w:val="24"/>
        </w:rPr>
        <w:t xml:space="preserve"> </w:t>
      </w:r>
      <w:r w:rsidRPr="00921202">
        <w:rPr>
          <w:rFonts w:ascii="Arial" w:hAnsi="Arial" w:cs="Arial"/>
          <w:sz w:val="24"/>
        </w:rPr>
        <w:t>administrativa.</w:t>
      </w:r>
    </w:p>
    <w:p w14:paraId="18858880" w14:textId="77777777" w:rsidR="002A4D10" w:rsidRPr="00921202" w:rsidRDefault="002A4D10" w:rsidP="0072052F">
      <w:pPr>
        <w:pStyle w:val="Prrafodelista"/>
        <w:tabs>
          <w:tab w:val="left" w:pos="1070"/>
        </w:tabs>
        <w:ind w:right="382"/>
        <w:jc w:val="both"/>
        <w:rPr>
          <w:rFonts w:ascii="Arial" w:hAnsi="Arial" w:cs="Arial"/>
          <w:sz w:val="24"/>
        </w:rPr>
      </w:pPr>
    </w:p>
    <w:p w14:paraId="55D25A89" w14:textId="77777777" w:rsidR="002A4D10" w:rsidRPr="00921202" w:rsidRDefault="002A4D10" w:rsidP="0072052F">
      <w:pPr>
        <w:pStyle w:val="Prrafodelista"/>
        <w:widowControl w:val="0"/>
        <w:numPr>
          <w:ilvl w:val="1"/>
          <w:numId w:val="5"/>
        </w:numPr>
        <w:tabs>
          <w:tab w:val="left" w:pos="1070"/>
        </w:tabs>
        <w:autoSpaceDE w:val="0"/>
        <w:autoSpaceDN w:val="0"/>
        <w:spacing w:after="0" w:line="240" w:lineRule="auto"/>
        <w:ind w:left="1081" w:right="382" w:hanging="360"/>
        <w:contextualSpacing w:val="0"/>
        <w:jc w:val="both"/>
        <w:rPr>
          <w:rFonts w:ascii="Arial" w:hAnsi="Arial" w:cs="Arial"/>
          <w:sz w:val="24"/>
        </w:rPr>
      </w:pPr>
      <w:r w:rsidRPr="00921202">
        <w:rPr>
          <w:rFonts w:ascii="Arial" w:hAnsi="Arial" w:cs="Arial"/>
          <w:b/>
          <w:sz w:val="24"/>
        </w:rPr>
        <w:t>Ley 527 de 1999</w:t>
      </w:r>
      <w:r w:rsidRPr="00921202">
        <w:rPr>
          <w:rFonts w:ascii="Arial" w:hAnsi="Arial" w:cs="Arial"/>
          <w:sz w:val="24"/>
        </w:rPr>
        <w:t>: Define y reglamenta el acceso y uso de los mensajes de datos, del comercio electrónico y de las firmas digitales, se establece las entidades de certificación y se dictan otras</w:t>
      </w:r>
      <w:r w:rsidRPr="00921202">
        <w:rPr>
          <w:rFonts w:ascii="Arial" w:hAnsi="Arial" w:cs="Arial"/>
          <w:spacing w:val="-8"/>
          <w:sz w:val="24"/>
        </w:rPr>
        <w:t xml:space="preserve"> </w:t>
      </w:r>
      <w:r w:rsidRPr="00921202">
        <w:rPr>
          <w:rFonts w:ascii="Arial" w:hAnsi="Arial" w:cs="Arial"/>
          <w:sz w:val="24"/>
        </w:rPr>
        <w:t>disposiciones.</w:t>
      </w:r>
    </w:p>
    <w:p w14:paraId="01E810EA" w14:textId="77777777" w:rsidR="002A4D10" w:rsidRPr="00921202" w:rsidRDefault="002A4D10" w:rsidP="0072052F">
      <w:pPr>
        <w:pStyle w:val="Prrafodelista"/>
        <w:jc w:val="both"/>
        <w:rPr>
          <w:rFonts w:ascii="Arial" w:hAnsi="Arial" w:cs="Arial"/>
          <w:sz w:val="24"/>
        </w:rPr>
      </w:pPr>
    </w:p>
    <w:p w14:paraId="3EDD9E00" w14:textId="77777777" w:rsidR="002A4D10" w:rsidRPr="00921202" w:rsidRDefault="002A4D10" w:rsidP="0072052F">
      <w:pPr>
        <w:pStyle w:val="Prrafodelista"/>
        <w:widowControl w:val="0"/>
        <w:numPr>
          <w:ilvl w:val="1"/>
          <w:numId w:val="5"/>
        </w:numPr>
        <w:tabs>
          <w:tab w:val="left" w:pos="1070"/>
        </w:tabs>
        <w:autoSpaceDE w:val="0"/>
        <w:autoSpaceDN w:val="0"/>
        <w:spacing w:after="0" w:line="240" w:lineRule="auto"/>
        <w:ind w:left="1081" w:right="375" w:hanging="360"/>
        <w:contextualSpacing w:val="0"/>
        <w:jc w:val="both"/>
        <w:rPr>
          <w:rFonts w:ascii="Arial" w:hAnsi="Arial" w:cs="Arial"/>
          <w:sz w:val="24"/>
        </w:rPr>
      </w:pPr>
      <w:r w:rsidRPr="00921202">
        <w:rPr>
          <w:rFonts w:ascii="Arial" w:hAnsi="Arial" w:cs="Arial"/>
          <w:b/>
          <w:sz w:val="24"/>
        </w:rPr>
        <w:t>Ley 594 de 2000</w:t>
      </w:r>
      <w:r w:rsidRPr="00921202">
        <w:rPr>
          <w:rFonts w:ascii="Arial" w:hAnsi="Arial" w:cs="Arial"/>
          <w:sz w:val="24"/>
        </w:rPr>
        <w:t>: Ley General de Archivos. Reglas y principios generales que regulan la función archivística del Estado, por intermedio del Archivo General de la</w:t>
      </w:r>
      <w:r w:rsidRPr="00921202">
        <w:rPr>
          <w:rFonts w:ascii="Arial" w:hAnsi="Arial" w:cs="Arial"/>
          <w:spacing w:val="-4"/>
          <w:sz w:val="24"/>
        </w:rPr>
        <w:t xml:space="preserve"> </w:t>
      </w:r>
      <w:r w:rsidRPr="00921202">
        <w:rPr>
          <w:rFonts w:ascii="Arial" w:hAnsi="Arial" w:cs="Arial"/>
          <w:sz w:val="24"/>
        </w:rPr>
        <w:t>Nación.</w:t>
      </w:r>
    </w:p>
    <w:p w14:paraId="57033A4C" w14:textId="77777777" w:rsidR="002A4D10" w:rsidRPr="00921202" w:rsidRDefault="002A4D10" w:rsidP="0072052F">
      <w:pPr>
        <w:pStyle w:val="Prrafodelista"/>
        <w:jc w:val="both"/>
        <w:rPr>
          <w:rFonts w:ascii="Arial" w:hAnsi="Arial" w:cs="Arial"/>
          <w:sz w:val="24"/>
        </w:rPr>
      </w:pPr>
    </w:p>
    <w:p w14:paraId="31E04D5A" w14:textId="77777777" w:rsidR="002A4D10" w:rsidRPr="00921202" w:rsidRDefault="002A4D10" w:rsidP="0072052F">
      <w:pPr>
        <w:pStyle w:val="Prrafodelista"/>
        <w:widowControl w:val="0"/>
        <w:numPr>
          <w:ilvl w:val="1"/>
          <w:numId w:val="5"/>
        </w:numPr>
        <w:tabs>
          <w:tab w:val="left" w:pos="1070"/>
        </w:tabs>
        <w:autoSpaceDE w:val="0"/>
        <w:autoSpaceDN w:val="0"/>
        <w:spacing w:before="1" w:after="0" w:line="240" w:lineRule="auto"/>
        <w:ind w:left="1081" w:right="379" w:hanging="360"/>
        <w:contextualSpacing w:val="0"/>
        <w:jc w:val="both"/>
        <w:rPr>
          <w:rFonts w:ascii="Arial" w:hAnsi="Arial" w:cs="Arial"/>
          <w:sz w:val="24"/>
        </w:rPr>
      </w:pPr>
      <w:r w:rsidRPr="00921202">
        <w:rPr>
          <w:rFonts w:ascii="Arial" w:hAnsi="Arial" w:cs="Arial"/>
          <w:b/>
          <w:sz w:val="24"/>
        </w:rPr>
        <w:t xml:space="preserve">Ley 962 de 2005: </w:t>
      </w:r>
      <w:r w:rsidRPr="00921202">
        <w:rPr>
          <w:rFonts w:ascii="Arial" w:hAnsi="Arial" w:cs="Arial"/>
          <w:sz w:val="24"/>
        </w:rPr>
        <w:t>Racionalización de trámites y procedimientos administrativos.</w:t>
      </w:r>
    </w:p>
    <w:p w14:paraId="05044413" w14:textId="77777777" w:rsidR="002A4D10" w:rsidRPr="00921202" w:rsidRDefault="002A4D10" w:rsidP="0072052F">
      <w:pPr>
        <w:tabs>
          <w:tab w:val="left" w:pos="1070"/>
        </w:tabs>
        <w:spacing w:before="76"/>
        <w:ind w:left="1081" w:right="375" w:hanging="360"/>
        <w:jc w:val="both"/>
        <w:rPr>
          <w:rFonts w:ascii="Arial" w:hAnsi="Arial" w:cs="Arial"/>
        </w:rPr>
      </w:pPr>
    </w:p>
    <w:p w14:paraId="0FB4403B" w14:textId="77777777" w:rsidR="002A4D10" w:rsidRPr="00921202" w:rsidRDefault="002A4D10" w:rsidP="0072052F">
      <w:pPr>
        <w:pStyle w:val="Prrafodelista"/>
        <w:widowControl w:val="0"/>
        <w:numPr>
          <w:ilvl w:val="1"/>
          <w:numId w:val="5"/>
        </w:numPr>
        <w:tabs>
          <w:tab w:val="left" w:pos="1070"/>
        </w:tabs>
        <w:autoSpaceDE w:val="0"/>
        <w:autoSpaceDN w:val="0"/>
        <w:spacing w:before="76" w:after="0" w:line="240" w:lineRule="auto"/>
        <w:ind w:left="1081" w:right="375" w:hanging="360"/>
        <w:contextualSpacing w:val="0"/>
        <w:jc w:val="both"/>
        <w:rPr>
          <w:rFonts w:ascii="Arial" w:hAnsi="Arial" w:cs="Arial"/>
          <w:sz w:val="24"/>
        </w:rPr>
      </w:pPr>
      <w:r w:rsidRPr="00921202">
        <w:rPr>
          <w:rFonts w:ascii="Arial" w:hAnsi="Arial" w:cs="Arial"/>
          <w:b/>
          <w:sz w:val="24"/>
        </w:rPr>
        <w:t>Ley 1437 de 2011</w:t>
      </w:r>
      <w:r w:rsidRPr="00921202">
        <w:rPr>
          <w:rFonts w:ascii="Arial" w:hAnsi="Arial" w:cs="Arial"/>
          <w:sz w:val="24"/>
        </w:rPr>
        <w:t xml:space="preserve">: Capítulo IV “autorizan la utilización de medios electrónicos en el proceso administrativo en particular en lo referente al documento público en medios electrónicos, el archivo electrónico de documentos, el expediente </w:t>
      </w:r>
      <w:r w:rsidRPr="00921202">
        <w:rPr>
          <w:rFonts w:ascii="Arial" w:hAnsi="Arial" w:cs="Arial"/>
          <w:sz w:val="24"/>
        </w:rPr>
        <w:lastRenderedPageBreak/>
        <w:t>electrónico, la recepción de documentos electrónicos por parte de las autoridades y la prueba de recepción y envío de mensajes de</w:t>
      </w:r>
      <w:r w:rsidRPr="00921202">
        <w:rPr>
          <w:rFonts w:ascii="Arial" w:hAnsi="Arial" w:cs="Arial"/>
          <w:spacing w:val="-7"/>
          <w:sz w:val="24"/>
        </w:rPr>
        <w:t xml:space="preserve"> </w:t>
      </w:r>
      <w:r w:rsidRPr="00921202">
        <w:rPr>
          <w:rFonts w:ascii="Arial" w:hAnsi="Arial" w:cs="Arial"/>
          <w:sz w:val="24"/>
        </w:rPr>
        <w:t>datos”.</w:t>
      </w:r>
    </w:p>
    <w:p w14:paraId="1110DB2C" w14:textId="77777777" w:rsidR="002A4D10" w:rsidRPr="00921202" w:rsidRDefault="002A4D10" w:rsidP="0072052F">
      <w:pPr>
        <w:pStyle w:val="Textoindependiente"/>
        <w:jc w:val="both"/>
        <w:rPr>
          <w:sz w:val="37"/>
        </w:rPr>
      </w:pPr>
    </w:p>
    <w:p w14:paraId="4EB4E241" w14:textId="77777777" w:rsidR="002A4D10" w:rsidRPr="00921202" w:rsidRDefault="002A4D10" w:rsidP="0072052F">
      <w:pPr>
        <w:pStyle w:val="Prrafodelista"/>
        <w:widowControl w:val="0"/>
        <w:numPr>
          <w:ilvl w:val="1"/>
          <w:numId w:val="5"/>
        </w:numPr>
        <w:tabs>
          <w:tab w:val="left" w:pos="1070"/>
        </w:tabs>
        <w:autoSpaceDE w:val="0"/>
        <w:autoSpaceDN w:val="0"/>
        <w:spacing w:after="0" w:line="240" w:lineRule="auto"/>
        <w:ind w:left="1081" w:right="378" w:hanging="360"/>
        <w:contextualSpacing w:val="0"/>
        <w:jc w:val="both"/>
        <w:rPr>
          <w:rFonts w:ascii="Arial" w:hAnsi="Arial" w:cs="Arial"/>
          <w:sz w:val="24"/>
        </w:rPr>
      </w:pPr>
      <w:r w:rsidRPr="00921202">
        <w:rPr>
          <w:rFonts w:ascii="Arial" w:hAnsi="Arial" w:cs="Arial"/>
          <w:b/>
          <w:sz w:val="24"/>
        </w:rPr>
        <w:t>Ley 1564 de 2012</w:t>
      </w:r>
      <w:r w:rsidRPr="00921202">
        <w:rPr>
          <w:rFonts w:ascii="Arial" w:hAnsi="Arial" w:cs="Arial"/>
          <w:sz w:val="24"/>
        </w:rPr>
        <w:t>: “Por medio de la cual se expide el Código General del Proceso y se dictan otras disposiciones, en lo referente al uso de las tecnologías de la información y de las comunicaciones en todas las actuaciones de la gestión 8 y trámites de los procesos judiciales, así como en la formación y archivo de los expedientes” (Artículo</w:t>
      </w:r>
      <w:r w:rsidRPr="00921202">
        <w:rPr>
          <w:rFonts w:ascii="Arial" w:hAnsi="Arial" w:cs="Arial"/>
          <w:spacing w:val="-8"/>
          <w:sz w:val="24"/>
        </w:rPr>
        <w:t xml:space="preserve"> </w:t>
      </w:r>
      <w:r w:rsidRPr="00921202">
        <w:rPr>
          <w:rFonts w:ascii="Arial" w:hAnsi="Arial" w:cs="Arial"/>
          <w:sz w:val="24"/>
        </w:rPr>
        <w:t>103).</w:t>
      </w:r>
    </w:p>
    <w:p w14:paraId="0C58A518" w14:textId="77777777" w:rsidR="002A4D10" w:rsidRPr="00921202" w:rsidRDefault="002A4D10" w:rsidP="0072052F">
      <w:pPr>
        <w:pStyle w:val="Textoindependiente"/>
        <w:jc w:val="both"/>
      </w:pPr>
    </w:p>
    <w:p w14:paraId="3FC23627" w14:textId="77777777" w:rsidR="002A4D10" w:rsidRPr="00921202" w:rsidRDefault="002A4D10" w:rsidP="0072052F">
      <w:pPr>
        <w:pStyle w:val="Prrafodelista"/>
        <w:widowControl w:val="0"/>
        <w:numPr>
          <w:ilvl w:val="1"/>
          <w:numId w:val="5"/>
        </w:numPr>
        <w:tabs>
          <w:tab w:val="left" w:pos="1070"/>
        </w:tabs>
        <w:autoSpaceDE w:val="0"/>
        <w:autoSpaceDN w:val="0"/>
        <w:spacing w:after="0" w:line="240" w:lineRule="auto"/>
        <w:ind w:left="1081" w:right="383" w:hanging="360"/>
        <w:contextualSpacing w:val="0"/>
        <w:jc w:val="both"/>
        <w:rPr>
          <w:rFonts w:ascii="Arial" w:hAnsi="Arial" w:cs="Arial"/>
          <w:sz w:val="24"/>
        </w:rPr>
      </w:pPr>
      <w:r w:rsidRPr="00921202">
        <w:rPr>
          <w:rFonts w:ascii="Arial" w:hAnsi="Arial" w:cs="Arial"/>
          <w:b/>
          <w:sz w:val="24"/>
        </w:rPr>
        <w:t>Ley 1712 de 2014</w:t>
      </w:r>
      <w:r w:rsidRPr="00921202">
        <w:rPr>
          <w:rFonts w:ascii="Arial" w:hAnsi="Arial" w:cs="Arial"/>
          <w:sz w:val="24"/>
        </w:rPr>
        <w:t>: “Por medio de la cual se crea la Ley de Transparencia y del Derecho de Acceso a la Información Pública Nacional y se dictan otras disposiciones” (Artículos 24,25 y</w:t>
      </w:r>
      <w:r w:rsidRPr="00921202">
        <w:rPr>
          <w:rFonts w:ascii="Arial" w:hAnsi="Arial" w:cs="Arial"/>
          <w:spacing w:val="-5"/>
          <w:sz w:val="24"/>
        </w:rPr>
        <w:t xml:space="preserve"> </w:t>
      </w:r>
      <w:r w:rsidRPr="00921202">
        <w:rPr>
          <w:rFonts w:ascii="Arial" w:hAnsi="Arial" w:cs="Arial"/>
          <w:sz w:val="24"/>
        </w:rPr>
        <w:t>26).</w:t>
      </w:r>
    </w:p>
    <w:p w14:paraId="18A444FF" w14:textId="77777777" w:rsidR="002A4D10" w:rsidRPr="00921202" w:rsidRDefault="002A4D10" w:rsidP="0072052F">
      <w:pPr>
        <w:pStyle w:val="Prrafodelista"/>
        <w:jc w:val="both"/>
        <w:rPr>
          <w:rFonts w:ascii="Arial" w:hAnsi="Arial" w:cs="Arial"/>
          <w:sz w:val="24"/>
        </w:rPr>
      </w:pPr>
    </w:p>
    <w:p w14:paraId="70F7A168" w14:textId="77777777" w:rsidR="002A4D10" w:rsidRPr="00921202" w:rsidRDefault="002A4D10" w:rsidP="0072052F">
      <w:pPr>
        <w:pStyle w:val="Prrafodelista"/>
        <w:widowControl w:val="0"/>
        <w:numPr>
          <w:ilvl w:val="1"/>
          <w:numId w:val="5"/>
        </w:numPr>
        <w:tabs>
          <w:tab w:val="left" w:pos="1070"/>
        </w:tabs>
        <w:autoSpaceDE w:val="0"/>
        <w:autoSpaceDN w:val="0"/>
        <w:spacing w:after="0" w:line="240" w:lineRule="auto"/>
        <w:ind w:right="377"/>
        <w:contextualSpacing w:val="0"/>
        <w:jc w:val="both"/>
        <w:rPr>
          <w:rFonts w:ascii="Arial" w:hAnsi="Arial" w:cs="Arial"/>
          <w:sz w:val="24"/>
        </w:rPr>
      </w:pPr>
      <w:r w:rsidRPr="00921202">
        <w:rPr>
          <w:rFonts w:ascii="Arial" w:hAnsi="Arial" w:cs="Arial"/>
          <w:b/>
          <w:sz w:val="24"/>
        </w:rPr>
        <w:t>Ley 2052 de 2020</w:t>
      </w:r>
      <w:r w:rsidRPr="00921202">
        <w:rPr>
          <w:rFonts w:ascii="Arial" w:hAnsi="Arial" w:cs="Arial"/>
          <w:sz w:val="24"/>
        </w:rPr>
        <w:t>:</w:t>
      </w:r>
      <w:r w:rsidRPr="00921202">
        <w:rPr>
          <w:rFonts w:ascii="Arial" w:hAnsi="Arial" w:cs="Arial"/>
        </w:rPr>
        <w:t xml:space="preserve"> </w:t>
      </w:r>
      <w:r w:rsidRPr="00921202">
        <w:rPr>
          <w:rFonts w:ascii="Arial" w:hAnsi="Arial" w:cs="Arial"/>
          <w:sz w:val="24"/>
        </w:rPr>
        <w:t>En relación con la racionalización de trámites y se dictan otras disposiciones.</w:t>
      </w:r>
    </w:p>
    <w:p w14:paraId="66F80A84" w14:textId="77777777" w:rsidR="002A4D10" w:rsidRPr="00921202" w:rsidRDefault="002A4D10" w:rsidP="0072052F">
      <w:pPr>
        <w:pStyle w:val="Prrafodelista"/>
        <w:jc w:val="both"/>
        <w:rPr>
          <w:rFonts w:ascii="Arial" w:hAnsi="Arial" w:cs="Arial"/>
          <w:sz w:val="24"/>
        </w:rPr>
      </w:pPr>
    </w:p>
    <w:p w14:paraId="54B84DFB" w14:textId="77777777" w:rsidR="002A4D10" w:rsidRPr="00921202" w:rsidRDefault="002A4D10" w:rsidP="0072052F">
      <w:pPr>
        <w:pStyle w:val="Prrafodelista"/>
        <w:widowControl w:val="0"/>
        <w:numPr>
          <w:ilvl w:val="1"/>
          <w:numId w:val="5"/>
        </w:numPr>
        <w:tabs>
          <w:tab w:val="left" w:pos="1070"/>
        </w:tabs>
        <w:autoSpaceDE w:val="0"/>
        <w:autoSpaceDN w:val="0"/>
        <w:spacing w:after="0" w:line="240" w:lineRule="auto"/>
        <w:ind w:left="1081" w:right="376" w:hanging="360"/>
        <w:contextualSpacing w:val="0"/>
        <w:jc w:val="both"/>
        <w:rPr>
          <w:rFonts w:ascii="Arial" w:hAnsi="Arial" w:cs="Arial"/>
          <w:sz w:val="24"/>
        </w:rPr>
      </w:pPr>
      <w:r w:rsidRPr="00921202">
        <w:rPr>
          <w:rFonts w:ascii="Arial" w:hAnsi="Arial" w:cs="Arial"/>
          <w:b/>
          <w:sz w:val="24"/>
        </w:rPr>
        <w:t xml:space="preserve">Decreto 2150 de 1995: </w:t>
      </w:r>
      <w:r w:rsidRPr="00921202">
        <w:rPr>
          <w:rFonts w:ascii="Arial" w:hAnsi="Arial" w:cs="Arial"/>
          <w:sz w:val="24"/>
        </w:rPr>
        <w:t>Suprime y reforma regulaciones, procedimientos o trámites innecesarios existentes en la Administración</w:t>
      </w:r>
      <w:r w:rsidRPr="00921202">
        <w:rPr>
          <w:rFonts w:ascii="Arial" w:hAnsi="Arial" w:cs="Arial"/>
          <w:spacing w:val="-10"/>
          <w:sz w:val="24"/>
        </w:rPr>
        <w:t xml:space="preserve"> </w:t>
      </w:r>
      <w:r w:rsidRPr="00921202">
        <w:rPr>
          <w:rFonts w:ascii="Arial" w:hAnsi="Arial" w:cs="Arial"/>
          <w:sz w:val="24"/>
        </w:rPr>
        <w:t>Pública.</w:t>
      </w:r>
    </w:p>
    <w:p w14:paraId="3D9482D5" w14:textId="77777777" w:rsidR="002A4D10" w:rsidRPr="00921202" w:rsidRDefault="002A4D10" w:rsidP="0072052F">
      <w:pPr>
        <w:pStyle w:val="Textoindependiente"/>
        <w:jc w:val="both"/>
      </w:pPr>
    </w:p>
    <w:p w14:paraId="056BE765" w14:textId="77777777" w:rsidR="002A4D10" w:rsidRPr="00921202" w:rsidRDefault="002A4D10" w:rsidP="0072052F">
      <w:pPr>
        <w:pStyle w:val="Prrafodelista"/>
        <w:widowControl w:val="0"/>
        <w:numPr>
          <w:ilvl w:val="1"/>
          <w:numId w:val="5"/>
        </w:numPr>
        <w:tabs>
          <w:tab w:val="left" w:pos="1070"/>
        </w:tabs>
        <w:autoSpaceDE w:val="0"/>
        <w:autoSpaceDN w:val="0"/>
        <w:spacing w:after="0" w:line="240" w:lineRule="auto"/>
        <w:ind w:left="1081" w:right="381" w:hanging="360"/>
        <w:contextualSpacing w:val="0"/>
        <w:jc w:val="both"/>
        <w:rPr>
          <w:rFonts w:ascii="Arial" w:hAnsi="Arial" w:cs="Arial"/>
          <w:sz w:val="24"/>
        </w:rPr>
      </w:pPr>
      <w:r w:rsidRPr="00921202">
        <w:rPr>
          <w:rFonts w:ascii="Arial" w:hAnsi="Arial" w:cs="Arial"/>
          <w:b/>
          <w:sz w:val="24"/>
        </w:rPr>
        <w:t xml:space="preserve">Decreto 2609 de 2012: </w:t>
      </w:r>
      <w:r w:rsidRPr="00921202">
        <w:rPr>
          <w:rFonts w:ascii="Arial" w:hAnsi="Arial" w:cs="Arial"/>
          <w:sz w:val="24"/>
        </w:rPr>
        <w:t>presidente de la República de Colombia “Por el cual se reglamenta el Título V de la Ley 594 de 2000, parcialmente los artículos 58 y 59 de la Ley 1437 de 2011 y se dictan otras disposiciones en materia de Gestión Documental para todas las Entidades del Estado" (Artículo</w:t>
      </w:r>
      <w:r w:rsidRPr="00921202">
        <w:rPr>
          <w:rFonts w:ascii="Arial" w:hAnsi="Arial" w:cs="Arial"/>
          <w:spacing w:val="-1"/>
          <w:sz w:val="24"/>
        </w:rPr>
        <w:t xml:space="preserve"> </w:t>
      </w:r>
      <w:r w:rsidRPr="00921202">
        <w:rPr>
          <w:rFonts w:ascii="Arial" w:hAnsi="Arial" w:cs="Arial"/>
          <w:sz w:val="24"/>
        </w:rPr>
        <w:t>8).</w:t>
      </w:r>
    </w:p>
    <w:p w14:paraId="1798C225" w14:textId="77777777" w:rsidR="002A4D10" w:rsidRPr="00921202" w:rsidRDefault="002A4D10" w:rsidP="0072052F">
      <w:pPr>
        <w:pStyle w:val="Textoindependiente"/>
        <w:jc w:val="both"/>
      </w:pPr>
    </w:p>
    <w:p w14:paraId="5A5CBE9C" w14:textId="77777777" w:rsidR="002A4D10" w:rsidRPr="00921202" w:rsidRDefault="002A4D10" w:rsidP="0072052F">
      <w:pPr>
        <w:pStyle w:val="Prrafodelista"/>
        <w:widowControl w:val="0"/>
        <w:numPr>
          <w:ilvl w:val="1"/>
          <w:numId w:val="5"/>
        </w:numPr>
        <w:tabs>
          <w:tab w:val="left" w:pos="1070"/>
        </w:tabs>
        <w:autoSpaceDE w:val="0"/>
        <w:autoSpaceDN w:val="0"/>
        <w:spacing w:after="0" w:line="240" w:lineRule="auto"/>
        <w:ind w:left="1081" w:right="379" w:hanging="360"/>
        <w:contextualSpacing w:val="0"/>
        <w:jc w:val="both"/>
        <w:rPr>
          <w:rFonts w:ascii="Arial" w:hAnsi="Arial" w:cs="Arial"/>
          <w:sz w:val="24"/>
        </w:rPr>
      </w:pPr>
      <w:r w:rsidRPr="00921202">
        <w:rPr>
          <w:rFonts w:ascii="Arial" w:hAnsi="Arial" w:cs="Arial"/>
          <w:b/>
          <w:sz w:val="24"/>
        </w:rPr>
        <w:t xml:space="preserve">Decreto 2482 de 2012: </w:t>
      </w:r>
      <w:r w:rsidRPr="00921202">
        <w:rPr>
          <w:rFonts w:ascii="Arial" w:hAnsi="Arial" w:cs="Arial"/>
          <w:sz w:val="24"/>
        </w:rPr>
        <w:t>presidente de la República de Colombia. “Por el cual se establecen los lineamientos generales para la integración de la planeación y la</w:t>
      </w:r>
      <w:r w:rsidRPr="00921202">
        <w:rPr>
          <w:rFonts w:ascii="Arial" w:hAnsi="Arial" w:cs="Arial"/>
          <w:spacing w:val="-2"/>
          <w:sz w:val="24"/>
        </w:rPr>
        <w:t xml:space="preserve"> </w:t>
      </w:r>
      <w:r w:rsidRPr="00921202">
        <w:rPr>
          <w:rFonts w:ascii="Arial" w:hAnsi="Arial" w:cs="Arial"/>
          <w:sz w:val="24"/>
        </w:rPr>
        <w:t>gestión”.</w:t>
      </w:r>
    </w:p>
    <w:p w14:paraId="33095737" w14:textId="77777777" w:rsidR="002A4D10" w:rsidRPr="00921202" w:rsidRDefault="002A4D10" w:rsidP="0072052F">
      <w:pPr>
        <w:pStyle w:val="Textoindependiente"/>
        <w:spacing w:before="1"/>
        <w:jc w:val="both"/>
      </w:pPr>
    </w:p>
    <w:p w14:paraId="0863AC14" w14:textId="77777777" w:rsidR="002A4D10" w:rsidRPr="00921202" w:rsidRDefault="002A4D10" w:rsidP="0072052F">
      <w:pPr>
        <w:pStyle w:val="Prrafodelista"/>
        <w:widowControl w:val="0"/>
        <w:numPr>
          <w:ilvl w:val="1"/>
          <w:numId w:val="5"/>
        </w:numPr>
        <w:tabs>
          <w:tab w:val="left" w:pos="1070"/>
        </w:tabs>
        <w:autoSpaceDE w:val="0"/>
        <w:autoSpaceDN w:val="0"/>
        <w:spacing w:before="9" w:after="0" w:line="240" w:lineRule="auto"/>
        <w:ind w:left="1081" w:right="382" w:hanging="360"/>
        <w:contextualSpacing w:val="0"/>
        <w:jc w:val="both"/>
        <w:rPr>
          <w:rFonts w:ascii="Arial" w:hAnsi="Arial" w:cs="Arial"/>
          <w:sz w:val="36"/>
        </w:rPr>
      </w:pPr>
      <w:r w:rsidRPr="00921202">
        <w:rPr>
          <w:rFonts w:ascii="Arial" w:hAnsi="Arial" w:cs="Arial"/>
          <w:b/>
          <w:sz w:val="24"/>
        </w:rPr>
        <w:t xml:space="preserve">Decreto 1080 de 2015: </w:t>
      </w:r>
      <w:r w:rsidRPr="00921202">
        <w:rPr>
          <w:rFonts w:ascii="Arial" w:hAnsi="Arial" w:cs="Arial"/>
          <w:sz w:val="24"/>
        </w:rPr>
        <w:t>presidente de la República "Por medio del cual se expide el Decreto Único Reglamentario del Sector Cultura".</w:t>
      </w:r>
    </w:p>
    <w:p w14:paraId="72CD3F99" w14:textId="77777777" w:rsidR="002A4D10" w:rsidRPr="00921202" w:rsidRDefault="002A4D10" w:rsidP="0072052F">
      <w:pPr>
        <w:pStyle w:val="Prrafodelista"/>
        <w:tabs>
          <w:tab w:val="left" w:pos="1070"/>
        </w:tabs>
        <w:ind w:right="382"/>
        <w:jc w:val="both"/>
        <w:rPr>
          <w:rFonts w:ascii="Arial" w:hAnsi="Arial" w:cs="Arial"/>
          <w:sz w:val="24"/>
        </w:rPr>
      </w:pPr>
    </w:p>
    <w:p w14:paraId="470DC399" w14:textId="77777777" w:rsidR="002A4D10" w:rsidRPr="00921202" w:rsidRDefault="002A4D10" w:rsidP="0072052F">
      <w:pPr>
        <w:pStyle w:val="Prrafodelista"/>
        <w:widowControl w:val="0"/>
        <w:numPr>
          <w:ilvl w:val="1"/>
          <w:numId w:val="5"/>
        </w:numPr>
        <w:tabs>
          <w:tab w:val="left" w:pos="1070"/>
        </w:tabs>
        <w:autoSpaceDE w:val="0"/>
        <w:autoSpaceDN w:val="0"/>
        <w:spacing w:after="0" w:line="240" w:lineRule="auto"/>
        <w:ind w:left="1081" w:right="378" w:hanging="360"/>
        <w:contextualSpacing w:val="0"/>
        <w:jc w:val="both"/>
        <w:rPr>
          <w:rFonts w:ascii="Arial" w:hAnsi="Arial" w:cs="Arial"/>
          <w:sz w:val="24"/>
        </w:rPr>
      </w:pPr>
      <w:r w:rsidRPr="00921202">
        <w:rPr>
          <w:rFonts w:ascii="Arial" w:hAnsi="Arial" w:cs="Arial"/>
          <w:b/>
          <w:sz w:val="24"/>
        </w:rPr>
        <w:t xml:space="preserve">Acuerdo 060 del 30 octubre de 2001: </w:t>
      </w:r>
      <w:r w:rsidRPr="00921202">
        <w:rPr>
          <w:rFonts w:ascii="Arial" w:hAnsi="Arial" w:cs="Arial"/>
          <w:sz w:val="24"/>
        </w:rPr>
        <w:t>Emanado del Consejo Directivo del Archivo General de la Nación, establece pautas no solo para la administración de comunicaciones oficiales en las entidades públicas y privadas que cumplen funciones Públicas. Artículos 3, 5, 8, 10,11 y 12; sino para el cabal cumplimiento de los programas de gestión, producción, recepción, distribución, seguimiento, conservación y consulta</w:t>
      </w:r>
      <w:r w:rsidRPr="00921202">
        <w:rPr>
          <w:rFonts w:ascii="Arial" w:hAnsi="Arial" w:cs="Arial"/>
          <w:spacing w:val="-16"/>
          <w:sz w:val="24"/>
        </w:rPr>
        <w:t xml:space="preserve"> </w:t>
      </w:r>
      <w:r w:rsidRPr="00921202">
        <w:rPr>
          <w:rFonts w:ascii="Arial" w:hAnsi="Arial" w:cs="Arial"/>
          <w:sz w:val="24"/>
        </w:rPr>
        <w:t>documental.</w:t>
      </w:r>
    </w:p>
    <w:p w14:paraId="76159786" w14:textId="77777777" w:rsidR="002A4D10" w:rsidRPr="00921202" w:rsidRDefault="002A4D10" w:rsidP="0072052F">
      <w:pPr>
        <w:pStyle w:val="Prrafodelista"/>
        <w:tabs>
          <w:tab w:val="left" w:pos="1070"/>
        </w:tabs>
        <w:ind w:right="378"/>
        <w:jc w:val="both"/>
        <w:rPr>
          <w:rFonts w:ascii="Arial" w:hAnsi="Arial" w:cs="Arial"/>
          <w:sz w:val="24"/>
        </w:rPr>
      </w:pPr>
    </w:p>
    <w:p w14:paraId="3562F2CE" w14:textId="77777777" w:rsidR="002A4D10" w:rsidRPr="00921202" w:rsidRDefault="002A4D10" w:rsidP="0072052F">
      <w:pPr>
        <w:pStyle w:val="Prrafodelista"/>
        <w:widowControl w:val="0"/>
        <w:numPr>
          <w:ilvl w:val="1"/>
          <w:numId w:val="5"/>
        </w:numPr>
        <w:tabs>
          <w:tab w:val="left" w:pos="1070"/>
        </w:tabs>
        <w:autoSpaceDE w:val="0"/>
        <w:autoSpaceDN w:val="0"/>
        <w:spacing w:after="0" w:line="240" w:lineRule="auto"/>
        <w:ind w:left="1081" w:right="377" w:hanging="360"/>
        <w:contextualSpacing w:val="0"/>
        <w:jc w:val="both"/>
        <w:rPr>
          <w:rFonts w:ascii="Arial" w:hAnsi="Arial" w:cs="Arial"/>
          <w:sz w:val="24"/>
        </w:rPr>
      </w:pPr>
      <w:r w:rsidRPr="00921202">
        <w:rPr>
          <w:rFonts w:ascii="Arial" w:hAnsi="Arial" w:cs="Arial"/>
          <w:b/>
          <w:sz w:val="24"/>
        </w:rPr>
        <w:lastRenderedPageBreak/>
        <w:t>Directiva presidencial 004 de 2012</w:t>
      </w:r>
      <w:r w:rsidRPr="00921202">
        <w:rPr>
          <w:rFonts w:ascii="Arial" w:hAnsi="Arial" w:cs="Arial"/>
          <w:sz w:val="24"/>
        </w:rPr>
        <w:t xml:space="preserve">: Eficiencia administrativa y lineamientos de la política </w:t>
      </w:r>
      <w:proofErr w:type="gramStart"/>
      <w:r w:rsidRPr="008E5132">
        <w:rPr>
          <w:rFonts w:ascii="Arial" w:hAnsi="Arial" w:cs="Arial"/>
          <w:i/>
          <w:sz w:val="24"/>
        </w:rPr>
        <w:t>cero papel</w:t>
      </w:r>
      <w:proofErr w:type="gramEnd"/>
      <w:r w:rsidRPr="00921202">
        <w:rPr>
          <w:rFonts w:ascii="Arial" w:hAnsi="Arial" w:cs="Arial"/>
          <w:sz w:val="24"/>
        </w:rPr>
        <w:t xml:space="preserve"> en la administración</w:t>
      </w:r>
      <w:r w:rsidRPr="00921202">
        <w:rPr>
          <w:rFonts w:ascii="Arial" w:hAnsi="Arial" w:cs="Arial"/>
          <w:spacing w:val="-11"/>
          <w:sz w:val="24"/>
        </w:rPr>
        <w:t xml:space="preserve"> </w:t>
      </w:r>
      <w:r w:rsidRPr="00921202">
        <w:rPr>
          <w:rFonts w:ascii="Arial" w:hAnsi="Arial" w:cs="Arial"/>
          <w:sz w:val="24"/>
        </w:rPr>
        <w:t>pública.</w:t>
      </w:r>
    </w:p>
    <w:p w14:paraId="30099DE1" w14:textId="77777777" w:rsidR="002A4D10" w:rsidRPr="00921202" w:rsidRDefault="002A4D10" w:rsidP="0072052F">
      <w:pPr>
        <w:pStyle w:val="Prrafodelista"/>
        <w:jc w:val="both"/>
        <w:rPr>
          <w:rFonts w:ascii="Arial" w:hAnsi="Arial" w:cs="Arial"/>
          <w:sz w:val="24"/>
        </w:rPr>
      </w:pPr>
    </w:p>
    <w:p w14:paraId="7BFAA0CB" w14:textId="06074A4F" w:rsidR="002A4D10" w:rsidRPr="00921202" w:rsidRDefault="002A4D10" w:rsidP="0072052F">
      <w:pPr>
        <w:pStyle w:val="Prrafodelista"/>
        <w:widowControl w:val="0"/>
        <w:numPr>
          <w:ilvl w:val="1"/>
          <w:numId w:val="5"/>
        </w:numPr>
        <w:tabs>
          <w:tab w:val="left" w:pos="1070"/>
        </w:tabs>
        <w:autoSpaceDE w:val="0"/>
        <w:autoSpaceDN w:val="0"/>
        <w:spacing w:after="0" w:line="240" w:lineRule="auto"/>
        <w:ind w:left="1081" w:right="377" w:hanging="360"/>
        <w:contextualSpacing w:val="0"/>
        <w:jc w:val="both"/>
        <w:rPr>
          <w:rFonts w:ascii="Arial" w:hAnsi="Arial" w:cs="Arial"/>
          <w:sz w:val="24"/>
        </w:rPr>
      </w:pPr>
      <w:r w:rsidRPr="00921202">
        <w:rPr>
          <w:rFonts w:ascii="Arial" w:hAnsi="Arial" w:cs="Arial"/>
          <w:b/>
          <w:bCs/>
          <w:sz w:val="24"/>
        </w:rPr>
        <w:t>Decreto 612 de 2018</w:t>
      </w:r>
      <w:r w:rsidRPr="00921202">
        <w:rPr>
          <w:rFonts w:ascii="Arial" w:hAnsi="Arial" w:cs="Arial"/>
          <w:sz w:val="24"/>
        </w:rPr>
        <w:t>: Por el cual se fijan directrices para la integración de los planes institucionales y estratégicos al Plan de Acción por parte de las entidades del Estado.</w:t>
      </w:r>
    </w:p>
    <w:p w14:paraId="6A3C72DF" w14:textId="77777777" w:rsidR="002A4D10" w:rsidRPr="00921202" w:rsidRDefault="002A4D10" w:rsidP="0072052F">
      <w:pPr>
        <w:pStyle w:val="Prrafodelista"/>
        <w:jc w:val="both"/>
        <w:rPr>
          <w:rFonts w:ascii="Arial" w:hAnsi="Arial" w:cs="Arial"/>
          <w:sz w:val="24"/>
        </w:rPr>
      </w:pPr>
    </w:p>
    <w:p w14:paraId="60BA6834" w14:textId="22D60F5A" w:rsidR="002A4D10" w:rsidRPr="00921202" w:rsidRDefault="002A4D10" w:rsidP="0072052F">
      <w:pPr>
        <w:pStyle w:val="Prrafodelista"/>
        <w:widowControl w:val="0"/>
        <w:numPr>
          <w:ilvl w:val="1"/>
          <w:numId w:val="5"/>
        </w:numPr>
        <w:tabs>
          <w:tab w:val="left" w:pos="1070"/>
        </w:tabs>
        <w:autoSpaceDE w:val="0"/>
        <w:autoSpaceDN w:val="0"/>
        <w:spacing w:after="0" w:line="240" w:lineRule="auto"/>
        <w:ind w:left="1081" w:right="377" w:hanging="360"/>
        <w:contextualSpacing w:val="0"/>
        <w:jc w:val="both"/>
        <w:rPr>
          <w:rFonts w:ascii="Arial" w:hAnsi="Arial" w:cs="Arial"/>
          <w:sz w:val="24"/>
        </w:rPr>
      </w:pPr>
      <w:r w:rsidRPr="00921202">
        <w:rPr>
          <w:rFonts w:ascii="Arial" w:hAnsi="Arial" w:cs="Arial"/>
          <w:b/>
          <w:bCs/>
          <w:sz w:val="24"/>
        </w:rPr>
        <w:t>Acuerdo 001 de 2024</w:t>
      </w:r>
      <w:r w:rsidRPr="00921202">
        <w:rPr>
          <w:rFonts w:ascii="Arial" w:hAnsi="Arial" w:cs="Arial"/>
          <w:sz w:val="24"/>
        </w:rPr>
        <w:t>: Por el cual se establece el Acuerdo Único de la Función Archivística, se definen los criterios técnicos y jurídicos para su implementación en el Estado Colombiano y se fijan otras disposiciones.</w:t>
      </w:r>
    </w:p>
    <w:p w14:paraId="6C431EF9" w14:textId="133EF560" w:rsidR="000253CA" w:rsidRPr="00921202" w:rsidRDefault="000253CA" w:rsidP="0072052F">
      <w:pPr>
        <w:jc w:val="both"/>
        <w:rPr>
          <w:rFonts w:ascii="Arial" w:hAnsi="Arial" w:cs="Arial"/>
          <w:sz w:val="24"/>
          <w:szCs w:val="24"/>
        </w:rPr>
      </w:pPr>
      <w:bookmarkStart w:id="47" w:name="_GoBack"/>
      <w:bookmarkEnd w:id="47"/>
    </w:p>
    <w:p w14:paraId="24C95C41" w14:textId="77777777" w:rsidR="002A4D10" w:rsidRPr="00921202" w:rsidRDefault="002A4D10" w:rsidP="00D51087">
      <w:pPr>
        <w:pStyle w:val="Ttulo1"/>
        <w:rPr>
          <w:rFonts w:eastAsia="Times New Roman"/>
          <w:b/>
          <w:bCs/>
          <w:color w:val="auto"/>
          <w:sz w:val="24"/>
          <w:szCs w:val="24"/>
        </w:rPr>
      </w:pPr>
      <w:bookmarkStart w:id="48" w:name="_Toc220368382"/>
      <w:bookmarkStart w:id="49" w:name="_Toc220436174"/>
      <w:r w:rsidRPr="00921202">
        <w:rPr>
          <w:rFonts w:eastAsia="Times New Roman"/>
          <w:b/>
          <w:bCs/>
          <w:color w:val="auto"/>
          <w:sz w:val="24"/>
          <w:szCs w:val="24"/>
        </w:rPr>
        <w:t>3. Objetivos</w:t>
      </w:r>
      <w:bookmarkEnd w:id="48"/>
      <w:bookmarkEnd w:id="49"/>
    </w:p>
    <w:p w14:paraId="5BE4FBF5" w14:textId="77777777" w:rsidR="002A4D10" w:rsidRPr="00921202" w:rsidRDefault="002A4D10" w:rsidP="00D51087">
      <w:pPr>
        <w:pStyle w:val="Ttulo2"/>
        <w:rPr>
          <w:rFonts w:ascii="Arial" w:eastAsia="Times New Roman" w:hAnsi="Arial" w:cs="Arial"/>
          <w:sz w:val="24"/>
          <w:szCs w:val="24"/>
        </w:rPr>
      </w:pPr>
      <w:bookmarkStart w:id="50" w:name="_Toc220368383"/>
      <w:bookmarkStart w:id="51" w:name="_Toc220436175"/>
      <w:r w:rsidRPr="00921202">
        <w:rPr>
          <w:rFonts w:ascii="Arial" w:eastAsia="Times New Roman" w:hAnsi="Arial" w:cs="Arial"/>
          <w:sz w:val="24"/>
          <w:szCs w:val="24"/>
        </w:rPr>
        <w:t>3.1. Objetivo general</w:t>
      </w:r>
      <w:bookmarkEnd w:id="50"/>
      <w:bookmarkEnd w:id="51"/>
    </w:p>
    <w:p w14:paraId="7AA2D7BE" w14:textId="77777777" w:rsidR="002A4D10" w:rsidRPr="00921202" w:rsidRDefault="002A4D10" w:rsidP="0072052F">
      <w:pPr>
        <w:pStyle w:val="font-claude-response-body"/>
        <w:jc w:val="both"/>
        <w:rPr>
          <w:rFonts w:ascii="Arial" w:hAnsi="Arial" w:cs="Arial"/>
        </w:rPr>
      </w:pPr>
      <w:r w:rsidRPr="00921202">
        <w:rPr>
          <w:rFonts w:ascii="Arial" w:hAnsi="Arial" w:cs="Arial"/>
        </w:rPr>
        <w:t>Fortalecer la gestión documental del Instituto Colombiano de Antropología e Historia mediante la aplicación de lineamientos técnicos y normativos que aseguren la organización, conservación, acceso y disposición adecuada de los documentos en todos sus soportes, contribuyendo al cumplimiento de la misión institucional y a la transparencia en la gestión pública.</w:t>
      </w:r>
    </w:p>
    <w:p w14:paraId="543B89E2" w14:textId="2D6B5111" w:rsidR="002A4D10" w:rsidRPr="00921202" w:rsidRDefault="002A4D10" w:rsidP="00D51087">
      <w:pPr>
        <w:pStyle w:val="Ttulo2"/>
        <w:rPr>
          <w:rFonts w:ascii="Arial" w:eastAsia="Times New Roman" w:hAnsi="Arial" w:cs="Arial"/>
          <w:sz w:val="24"/>
          <w:szCs w:val="24"/>
        </w:rPr>
      </w:pPr>
      <w:bookmarkStart w:id="52" w:name="_Toc220368384"/>
      <w:bookmarkStart w:id="53" w:name="_Toc220436176"/>
      <w:r w:rsidRPr="00921202">
        <w:rPr>
          <w:rFonts w:ascii="Arial" w:eastAsia="Times New Roman" w:hAnsi="Arial" w:cs="Arial"/>
          <w:sz w:val="24"/>
          <w:szCs w:val="24"/>
        </w:rPr>
        <w:t>3.2. Objetivos específicos</w:t>
      </w:r>
      <w:bookmarkEnd w:id="52"/>
      <w:bookmarkEnd w:id="53"/>
    </w:p>
    <w:p w14:paraId="0911D33E" w14:textId="0BE1B1BE" w:rsidR="00B755E8" w:rsidRPr="00921202" w:rsidRDefault="00B755E8" w:rsidP="00B755E8">
      <w:pPr>
        <w:rPr>
          <w:rFonts w:ascii="Arial" w:hAnsi="Arial" w:cs="Arial"/>
        </w:rPr>
      </w:pPr>
    </w:p>
    <w:p w14:paraId="3877277F" w14:textId="77777777" w:rsidR="00B755E8" w:rsidRPr="00921202" w:rsidRDefault="00B755E8" w:rsidP="00B755E8">
      <w:pPr>
        <w:pStyle w:val="Prrafodelista"/>
        <w:numPr>
          <w:ilvl w:val="0"/>
          <w:numId w:val="9"/>
        </w:numPr>
        <w:jc w:val="both"/>
        <w:rPr>
          <w:rFonts w:ascii="Arial" w:hAnsi="Arial" w:cs="Arial"/>
          <w:sz w:val="24"/>
          <w:szCs w:val="24"/>
        </w:rPr>
      </w:pPr>
      <w:r w:rsidRPr="00921202">
        <w:rPr>
          <w:rFonts w:ascii="Arial" w:hAnsi="Arial" w:cs="Arial"/>
          <w:sz w:val="24"/>
          <w:szCs w:val="24"/>
        </w:rPr>
        <w:t>Realizar la organización y descripción del Fondo Documental Acumulado de la entidad.</w:t>
      </w:r>
    </w:p>
    <w:p w14:paraId="1D2627AF" w14:textId="5BC59C76" w:rsidR="00B755E8" w:rsidRPr="00921202" w:rsidRDefault="00B755E8" w:rsidP="00B755E8">
      <w:pPr>
        <w:pStyle w:val="Prrafodelista"/>
        <w:numPr>
          <w:ilvl w:val="0"/>
          <w:numId w:val="9"/>
        </w:numPr>
        <w:jc w:val="both"/>
        <w:rPr>
          <w:rFonts w:ascii="Arial" w:hAnsi="Arial" w:cs="Arial"/>
          <w:sz w:val="24"/>
          <w:szCs w:val="24"/>
        </w:rPr>
      </w:pPr>
      <w:r w:rsidRPr="00921202">
        <w:rPr>
          <w:rFonts w:ascii="Arial" w:hAnsi="Arial" w:cs="Arial"/>
          <w:sz w:val="24"/>
          <w:szCs w:val="24"/>
        </w:rPr>
        <w:t>Elaborar los instrumentos archivísticos para la organización y descripción del Fondo Documental Acumulado de la entidad, como es el caso de las Tablas de Valoración Documental (TVD) y las Tablas de Retención Documental (TRD).</w:t>
      </w:r>
    </w:p>
    <w:p w14:paraId="68A17F8D" w14:textId="4E0971F3" w:rsidR="00B755E8" w:rsidRPr="00921202" w:rsidRDefault="00B755E8" w:rsidP="00B755E8">
      <w:pPr>
        <w:pStyle w:val="Prrafodelista"/>
        <w:numPr>
          <w:ilvl w:val="0"/>
          <w:numId w:val="9"/>
        </w:numPr>
        <w:jc w:val="both"/>
        <w:rPr>
          <w:rFonts w:ascii="Arial" w:hAnsi="Arial" w:cs="Arial"/>
          <w:sz w:val="24"/>
          <w:szCs w:val="24"/>
        </w:rPr>
      </w:pPr>
      <w:r w:rsidRPr="00921202">
        <w:rPr>
          <w:rFonts w:ascii="Arial" w:hAnsi="Arial" w:cs="Arial"/>
          <w:sz w:val="24"/>
          <w:szCs w:val="24"/>
        </w:rPr>
        <w:t>Actualizar, implementar y publicar los instrumentos archivísticos que soportarán la adecuada gestión de la documentación al interior de la entidad, como es el caso del Programa de Gestión Documental (PGD) y el Sistema Integrado de Conservación (SIC).</w:t>
      </w:r>
    </w:p>
    <w:p w14:paraId="785ECEC3" w14:textId="6F9A93BD" w:rsidR="00B755E8" w:rsidRPr="00921202" w:rsidRDefault="00B755E8" w:rsidP="00B755E8">
      <w:pPr>
        <w:pStyle w:val="Prrafodelista"/>
        <w:numPr>
          <w:ilvl w:val="0"/>
          <w:numId w:val="9"/>
        </w:numPr>
        <w:jc w:val="both"/>
        <w:rPr>
          <w:rFonts w:ascii="Arial" w:hAnsi="Arial" w:cs="Arial"/>
          <w:sz w:val="24"/>
          <w:szCs w:val="24"/>
        </w:rPr>
      </w:pPr>
      <w:r w:rsidRPr="00921202">
        <w:rPr>
          <w:rFonts w:ascii="Arial" w:hAnsi="Arial" w:cs="Arial"/>
          <w:sz w:val="24"/>
          <w:szCs w:val="24"/>
        </w:rPr>
        <w:t xml:space="preserve">Gestionar la adquisición de un Sistema para la Gestión de Documentos Electrónicos de Archivo (SGDEA), que responda y soporte los requisitos funcionales emitidos por el Archivo General de la Nación (AGN) y el Ministerio de Tecnologías de la Información y </w:t>
      </w:r>
      <w:r w:rsidRPr="00921202">
        <w:rPr>
          <w:rFonts w:ascii="Arial" w:hAnsi="Arial" w:cs="Arial"/>
          <w:sz w:val="24"/>
          <w:szCs w:val="24"/>
        </w:rPr>
        <w:lastRenderedPageBreak/>
        <w:t>la Comunicación (MINTIC), en materia de gestión documental y gestión electrónica de documentos, de manera integrada y articulada a los ocho (8) procesos archivísticos definidos por él AGN.</w:t>
      </w:r>
    </w:p>
    <w:p w14:paraId="1CDE7266" w14:textId="77777777" w:rsidR="0072052F" w:rsidRPr="00921202" w:rsidRDefault="0072052F" w:rsidP="00D51087">
      <w:pPr>
        <w:pStyle w:val="Ttulo1"/>
        <w:rPr>
          <w:rFonts w:eastAsia="Times New Roman"/>
          <w:b/>
          <w:bCs/>
          <w:color w:val="auto"/>
          <w:sz w:val="24"/>
          <w:szCs w:val="24"/>
        </w:rPr>
      </w:pPr>
      <w:bookmarkStart w:id="54" w:name="_Toc220368385"/>
      <w:bookmarkStart w:id="55" w:name="_Toc220436177"/>
      <w:r w:rsidRPr="00921202">
        <w:rPr>
          <w:rFonts w:eastAsia="Times New Roman"/>
          <w:b/>
          <w:bCs/>
          <w:color w:val="auto"/>
          <w:sz w:val="24"/>
          <w:szCs w:val="24"/>
        </w:rPr>
        <w:t>4. Alcance</w:t>
      </w:r>
      <w:bookmarkEnd w:id="54"/>
      <w:bookmarkEnd w:id="55"/>
    </w:p>
    <w:p w14:paraId="1CD77BAA" w14:textId="77777777" w:rsidR="0072052F" w:rsidRPr="00921202" w:rsidRDefault="0072052F" w:rsidP="0072052F">
      <w:pPr>
        <w:pStyle w:val="font-claude-response-body"/>
        <w:jc w:val="both"/>
        <w:rPr>
          <w:rFonts w:ascii="Arial" w:hAnsi="Arial" w:cs="Arial"/>
        </w:rPr>
      </w:pPr>
      <w:r w:rsidRPr="00921202">
        <w:rPr>
          <w:rFonts w:ascii="Arial" w:hAnsi="Arial" w:cs="Arial"/>
        </w:rPr>
        <w:t>Este plan cubre todos los procesos archivísticos del Instituto Colombiano de Antropología e Historia, desde la producción documental hasta la disposición final de los documentos, abarcando archivos de gestión, archivo central y archivo histórico. Aplica a todas las dependencias de la entidad y a la documentación generada en cualquier soporte, físico o electrónico.</w:t>
      </w:r>
    </w:p>
    <w:p w14:paraId="11AFF39D" w14:textId="77777777" w:rsidR="0072052F" w:rsidRPr="00921202" w:rsidRDefault="0072052F" w:rsidP="0072052F">
      <w:pPr>
        <w:pStyle w:val="font-claude-response-body"/>
        <w:jc w:val="both"/>
        <w:rPr>
          <w:rFonts w:ascii="Arial" w:hAnsi="Arial" w:cs="Arial"/>
        </w:rPr>
      </w:pPr>
      <w:r w:rsidRPr="00921202">
        <w:rPr>
          <w:rFonts w:ascii="Arial" w:hAnsi="Arial" w:cs="Arial"/>
        </w:rPr>
        <w:t>Quedan excluidos del presente plan los documentos que, por su naturaleza especializada, requieran tratamientos específicos definidos en instrumentos técnicos complementarios, como las colecciones bibliográficas y los materiales arqueológicos que no constituyan documentos de archivo institucional.</w:t>
      </w:r>
    </w:p>
    <w:p w14:paraId="71582450" w14:textId="4BB4EC9D" w:rsidR="002A4D10" w:rsidRPr="00921202" w:rsidRDefault="0072052F" w:rsidP="00D51087">
      <w:pPr>
        <w:pStyle w:val="Ttulo1"/>
        <w:rPr>
          <w:b/>
          <w:bCs/>
          <w:color w:val="auto"/>
          <w:sz w:val="24"/>
          <w:szCs w:val="24"/>
        </w:rPr>
      </w:pPr>
      <w:bookmarkStart w:id="56" w:name="_Toc220368386"/>
      <w:bookmarkStart w:id="57" w:name="_Toc220436178"/>
      <w:r w:rsidRPr="00921202">
        <w:rPr>
          <w:b/>
          <w:bCs/>
          <w:color w:val="auto"/>
          <w:sz w:val="24"/>
          <w:szCs w:val="24"/>
        </w:rPr>
        <w:t>5. Definiciones</w:t>
      </w:r>
      <w:bookmarkEnd w:id="56"/>
      <w:bookmarkEnd w:id="57"/>
    </w:p>
    <w:p w14:paraId="5E0921A9" w14:textId="77777777" w:rsidR="007D78B7" w:rsidRPr="00921202" w:rsidRDefault="007D78B7" w:rsidP="007D78B7">
      <w:pPr>
        <w:rPr>
          <w:rFonts w:ascii="Arial" w:hAnsi="Arial" w:cs="Arial"/>
        </w:rPr>
      </w:pPr>
    </w:p>
    <w:p w14:paraId="3269B4E4" w14:textId="256EE22F" w:rsidR="0072052F" w:rsidRPr="00921202" w:rsidRDefault="0072052F" w:rsidP="0072052F">
      <w:pPr>
        <w:jc w:val="both"/>
        <w:rPr>
          <w:rFonts w:ascii="Arial" w:hAnsi="Arial" w:cs="Arial"/>
          <w:sz w:val="24"/>
          <w:szCs w:val="24"/>
        </w:rPr>
      </w:pPr>
      <w:r w:rsidRPr="00921202">
        <w:rPr>
          <w:rFonts w:ascii="Arial" w:hAnsi="Arial" w:cs="Arial"/>
          <w:b/>
          <w:bCs/>
          <w:sz w:val="24"/>
          <w:szCs w:val="24"/>
        </w:rPr>
        <w:t>Administración de Archivos:</w:t>
      </w:r>
      <w:r w:rsidRPr="00921202">
        <w:rPr>
          <w:rFonts w:ascii="Arial" w:hAnsi="Arial" w:cs="Arial"/>
          <w:i/>
          <w:iCs/>
          <w:sz w:val="24"/>
          <w:szCs w:val="24"/>
        </w:rPr>
        <w:t xml:space="preserve"> </w:t>
      </w:r>
      <w:r w:rsidRPr="00921202">
        <w:rPr>
          <w:rFonts w:ascii="Arial" w:hAnsi="Arial" w:cs="Arial"/>
          <w:sz w:val="24"/>
          <w:szCs w:val="24"/>
        </w:rPr>
        <w:t xml:space="preserve">conjunto de estrategias organizacionales dirigidas a la planeación, dirección y control de los recursos físicos, técnicos, tecnológicos, financieros y del talento humano, para el eficiente funcionamiento de los archivos. </w:t>
      </w:r>
    </w:p>
    <w:p w14:paraId="5E1A57CC" w14:textId="29E7F314" w:rsidR="0072052F" w:rsidRPr="00921202" w:rsidRDefault="0072052F" w:rsidP="0072052F">
      <w:pPr>
        <w:jc w:val="both"/>
        <w:rPr>
          <w:rFonts w:ascii="Arial" w:hAnsi="Arial" w:cs="Arial"/>
          <w:sz w:val="24"/>
          <w:szCs w:val="24"/>
        </w:rPr>
      </w:pPr>
      <w:r w:rsidRPr="00921202">
        <w:rPr>
          <w:rFonts w:ascii="Arial" w:hAnsi="Arial" w:cs="Arial"/>
          <w:b/>
          <w:bCs/>
          <w:sz w:val="24"/>
          <w:szCs w:val="24"/>
        </w:rPr>
        <w:t>Archivo:</w:t>
      </w:r>
      <w:r w:rsidRPr="00921202">
        <w:rPr>
          <w:rFonts w:ascii="Arial" w:hAnsi="Arial" w:cs="Arial"/>
          <w:i/>
          <w:iCs/>
          <w:sz w:val="24"/>
          <w:szCs w:val="24"/>
        </w:rPr>
        <w:t xml:space="preserve"> </w:t>
      </w:r>
      <w:r w:rsidRPr="00921202">
        <w:rPr>
          <w:rFonts w:ascii="Arial" w:hAnsi="Arial" w:cs="Arial"/>
          <w:sz w:val="24"/>
          <w:szCs w:val="24"/>
        </w:rPr>
        <w:t>Conjunto de documentos, sea cual fuere su fecha, forma y soporte material, acumulados en un proceso natural por una persona o entidad pública o privada, en el transcurso de su gestión, conservados respetando aquel orden para servir como testimonio e información a la persona o institución que los produce y a los ciudadanos, o como fuentes de la historia.</w:t>
      </w:r>
    </w:p>
    <w:p w14:paraId="293E2FE6" w14:textId="4264FD1D" w:rsidR="0072052F" w:rsidRPr="00921202" w:rsidRDefault="0072052F" w:rsidP="0072052F">
      <w:pPr>
        <w:jc w:val="both"/>
        <w:rPr>
          <w:rFonts w:ascii="Arial" w:hAnsi="Arial" w:cs="Arial"/>
          <w:sz w:val="24"/>
          <w:szCs w:val="24"/>
        </w:rPr>
      </w:pPr>
      <w:r w:rsidRPr="00921202">
        <w:rPr>
          <w:rFonts w:ascii="Arial" w:hAnsi="Arial" w:cs="Arial"/>
          <w:b/>
          <w:bCs/>
          <w:sz w:val="24"/>
          <w:szCs w:val="24"/>
        </w:rPr>
        <w:t>Aspecto Crítico:</w:t>
      </w:r>
      <w:r w:rsidRPr="00921202">
        <w:rPr>
          <w:rFonts w:ascii="Arial" w:hAnsi="Arial" w:cs="Arial"/>
          <w:b/>
          <w:bCs/>
          <w:i/>
          <w:iCs/>
          <w:sz w:val="24"/>
          <w:szCs w:val="24"/>
        </w:rPr>
        <w:t xml:space="preserve"> </w:t>
      </w:r>
      <w:r w:rsidRPr="00921202">
        <w:rPr>
          <w:rFonts w:ascii="Arial" w:hAnsi="Arial" w:cs="Arial"/>
          <w:sz w:val="24"/>
          <w:szCs w:val="24"/>
        </w:rPr>
        <w:t xml:space="preserve">Percepción de problemáticas referentes a la función archivística que presenta la entidad, como resultado de la evaluación de la situación actual. </w:t>
      </w:r>
    </w:p>
    <w:p w14:paraId="5C70CD04" w14:textId="374F19E0" w:rsidR="0072052F" w:rsidRPr="00921202" w:rsidRDefault="0072052F" w:rsidP="0072052F">
      <w:pPr>
        <w:jc w:val="both"/>
        <w:rPr>
          <w:rFonts w:ascii="Arial" w:hAnsi="Arial" w:cs="Arial"/>
          <w:sz w:val="24"/>
          <w:szCs w:val="24"/>
        </w:rPr>
      </w:pPr>
      <w:r w:rsidRPr="00921202">
        <w:rPr>
          <w:rFonts w:ascii="Arial" w:hAnsi="Arial" w:cs="Arial"/>
          <w:b/>
          <w:bCs/>
          <w:sz w:val="24"/>
          <w:szCs w:val="24"/>
        </w:rPr>
        <w:t>Ciclo Vital del Documento</w:t>
      </w:r>
      <w:r w:rsidRPr="00921202">
        <w:rPr>
          <w:rFonts w:ascii="Arial" w:hAnsi="Arial" w:cs="Arial"/>
          <w:sz w:val="24"/>
          <w:szCs w:val="24"/>
        </w:rPr>
        <w:t xml:space="preserve">: es la denominación que se le da a las distintas fases o etapas que pasa el documento, desde su creación hasta su eliminación o selección para su custodia permanente y se establece en función de los valores de los documentos y frecuencia de uso. </w:t>
      </w:r>
    </w:p>
    <w:p w14:paraId="41E1D246" w14:textId="70A08621" w:rsidR="0072052F" w:rsidRPr="00921202" w:rsidRDefault="0072052F" w:rsidP="0072052F">
      <w:pPr>
        <w:jc w:val="both"/>
        <w:rPr>
          <w:rFonts w:ascii="Arial" w:hAnsi="Arial" w:cs="Arial"/>
          <w:sz w:val="24"/>
          <w:szCs w:val="24"/>
        </w:rPr>
      </w:pPr>
      <w:r w:rsidRPr="00921202">
        <w:rPr>
          <w:rFonts w:ascii="Arial" w:hAnsi="Arial" w:cs="Arial"/>
          <w:b/>
          <w:bCs/>
          <w:sz w:val="24"/>
          <w:szCs w:val="24"/>
        </w:rPr>
        <w:t>Clasificación de la Información:</w:t>
      </w:r>
      <w:r w:rsidRPr="00921202">
        <w:rPr>
          <w:rFonts w:ascii="Arial" w:hAnsi="Arial" w:cs="Arial"/>
          <w:b/>
          <w:bCs/>
          <w:i/>
          <w:iCs/>
          <w:sz w:val="24"/>
          <w:szCs w:val="24"/>
        </w:rPr>
        <w:t xml:space="preserve"> </w:t>
      </w:r>
      <w:r w:rsidRPr="00921202">
        <w:rPr>
          <w:rFonts w:ascii="Arial" w:hAnsi="Arial" w:cs="Arial"/>
          <w:sz w:val="24"/>
          <w:szCs w:val="24"/>
        </w:rPr>
        <w:t xml:space="preserve">es el proceso que permite agrupar de forma jerárquica los documentos, de acuerdo con los principios de procedencia, orden original u otros factores. </w:t>
      </w:r>
    </w:p>
    <w:p w14:paraId="0977A9E1" w14:textId="5946A56F" w:rsidR="0072052F" w:rsidRPr="00921202" w:rsidRDefault="0072052F" w:rsidP="0072052F">
      <w:pPr>
        <w:jc w:val="both"/>
        <w:rPr>
          <w:rFonts w:ascii="Arial" w:hAnsi="Arial" w:cs="Arial"/>
        </w:rPr>
      </w:pPr>
      <w:r w:rsidRPr="00921202">
        <w:rPr>
          <w:rFonts w:ascii="Arial" w:hAnsi="Arial" w:cs="Arial"/>
          <w:b/>
          <w:bCs/>
          <w:sz w:val="24"/>
          <w:szCs w:val="24"/>
        </w:rPr>
        <w:lastRenderedPageBreak/>
        <w:t>Documento:</w:t>
      </w:r>
      <w:r w:rsidRPr="00921202">
        <w:rPr>
          <w:rFonts w:ascii="Arial" w:hAnsi="Arial" w:cs="Arial"/>
          <w:b/>
          <w:bCs/>
          <w:i/>
          <w:iCs/>
          <w:sz w:val="24"/>
          <w:szCs w:val="24"/>
        </w:rPr>
        <w:t xml:space="preserve"> </w:t>
      </w:r>
      <w:r w:rsidRPr="00921202">
        <w:rPr>
          <w:rFonts w:ascii="Arial" w:hAnsi="Arial" w:cs="Arial"/>
          <w:sz w:val="24"/>
          <w:szCs w:val="24"/>
        </w:rPr>
        <w:t>Información registrada, cualquiera que sea su forma o el medio utilizado</w:t>
      </w:r>
      <w:r w:rsidRPr="00921202">
        <w:rPr>
          <w:rFonts w:ascii="Arial" w:hAnsi="Arial" w:cs="Arial"/>
        </w:rPr>
        <w:t>.</w:t>
      </w:r>
    </w:p>
    <w:p w14:paraId="3EFF4376" w14:textId="06458080" w:rsidR="0072052F" w:rsidRPr="00921202" w:rsidRDefault="0072052F" w:rsidP="0072052F">
      <w:pPr>
        <w:jc w:val="both"/>
        <w:rPr>
          <w:rFonts w:ascii="Arial" w:hAnsi="Arial" w:cs="Arial"/>
          <w:sz w:val="24"/>
          <w:szCs w:val="24"/>
        </w:rPr>
      </w:pPr>
      <w:r w:rsidRPr="00921202">
        <w:rPr>
          <w:rFonts w:ascii="Arial" w:hAnsi="Arial" w:cs="Arial"/>
          <w:b/>
          <w:bCs/>
          <w:sz w:val="24"/>
          <w:szCs w:val="24"/>
        </w:rPr>
        <w:t>Expediente:</w:t>
      </w:r>
      <w:r w:rsidRPr="00921202">
        <w:rPr>
          <w:rFonts w:ascii="Arial" w:hAnsi="Arial" w:cs="Arial"/>
          <w:b/>
          <w:bCs/>
          <w:i/>
          <w:iCs/>
          <w:sz w:val="24"/>
          <w:szCs w:val="24"/>
        </w:rPr>
        <w:t xml:space="preserve"> </w:t>
      </w:r>
      <w:r w:rsidRPr="00921202">
        <w:rPr>
          <w:rFonts w:ascii="Arial" w:hAnsi="Arial" w:cs="Arial"/>
          <w:sz w:val="24"/>
          <w:szCs w:val="24"/>
        </w:rPr>
        <w:t>Conjunto de documentos producidos y recibidos durante el desarrollo de un mismo trámite o procedimiento, acumulados por una persona, dependencia o unidad administrativa, vinculados y relacionados entre sí y que se conservan manteniendo la integridad y orden en que fueron tramitados, desde su inicio hasta su resolución definitiva.</w:t>
      </w:r>
    </w:p>
    <w:p w14:paraId="62D990E0" w14:textId="335F5491" w:rsidR="0072052F" w:rsidRPr="00921202" w:rsidRDefault="0072052F" w:rsidP="0072052F">
      <w:pPr>
        <w:jc w:val="both"/>
        <w:rPr>
          <w:rFonts w:ascii="Arial" w:hAnsi="Arial" w:cs="Arial"/>
          <w:sz w:val="24"/>
          <w:szCs w:val="24"/>
        </w:rPr>
      </w:pPr>
      <w:r w:rsidRPr="00921202">
        <w:rPr>
          <w:rFonts w:ascii="Arial" w:hAnsi="Arial" w:cs="Arial"/>
          <w:b/>
          <w:bCs/>
          <w:sz w:val="24"/>
          <w:szCs w:val="24"/>
        </w:rPr>
        <w:t>Función Archivística:</w:t>
      </w:r>
      <w:r w:rsidRPr="00921202">
        <w:rPr>
          <w:rFonts w:ascii="Arial" w:hAnsi="Arial" w:cs="Arial"/>
          <w:b/>
          <w:bCs/>
          <w:i/>
          <w:iCs/>
          <w:sz w:val="24"/>
          <w:szCs w:val="24"/>
        </w:rPr>
        <w:t xml:space="preserve"> </w:t>
      </w:r>
      <w:r w:rsidRPr="00921202">
        <w:rPr>
          <w:rFonts w:ascii="Arial" w:hAnsi="Arial" w:cs="Arial"/>
          <w:sz w:val="24"/>
          <w:szCs w:val="24"/>
        </w:rPr>
        <w:t xml:space="preserve">Actividades relacionadas con la totalidad del quehacer archivístico, que comprende desde la elaboración del documento hasta su eliminación o conservación permanente. </w:t>
      </w:r>
    </w:p>
    <w:p w14:paraId="0E881588" w14:textId="6B3BFCA4" w:rsidR="0072052F" w:rsidRPr="00921202" w:rsidRDefault="0072052F" w:rsidP="0072052F">
      <w:pPr>
        <w:jc w:val="both"/>
        <w:rPr>
          <w:rFonts w:ascii="Arial" w:hAnsi="Arial" w:cs="Arial"/>
          <w:sz w:val="24"/>
          <w:szCs w:val="24"/>
        </w:rPr>
      </w:pPr>
      <w:r w:rsidRPr="00921202">
        <w:rPr>
          <w:rFonts w:ascii="Arial" w:hAnsi="Arial" w:cs="Arial"/>
          <w:b/>
          <w:bCs/>
          <w:sz w:val="24"/>
          <w:szCs w:val="24"/>
        </w:rPr>
        <w:t>Gestión Documental:</w:t>
      </w:r>
      <w:r w:rsidRPr="00921202">
        <w:rPr>
          <w:rFonts w:ascii="Arial" w:hAnsi="Arial" w:cs="Arial"/>
          <w:b/>
          <w:bCs/>
          <w:i/>
          <w:iCs/>
          <w:sz w:val="24"/>
          <w:szCs w:val="24"/>
        </w:rPr>
        <w:t xml:space="preserve"> </w:t>
      </w:r>
      <w:r w:rsidRPr="00921202">
        <w:rPr>
          <w:rFonts w:ascii="Arial" w:hAnsi="Arial" w:cs="Arial"/>
          <w:sz w:val="24"/>
          <w:szCs w:val="24"/>
        </w:rPr>
        <w:t xml:space="preserve">Conjunto de actividades administrativas y técnicas, tendientes a la planificación, manejo y organización de la documentación producida y recibida por las entidades, desde su origen hasta su destino final con el objeto de facilitar su utilización y conservación. </w:t>
      </w:r>
    </w:p>
    <w:p w14:paraId="69877C27" w14:textId="775801BB" w:rsidR="0072052F" w:rsidRPr="00921202" w:rsidRDefault="0072052F" w:rsidP="0072052F">
      <w:pPr>
        <w:jc w:val="both"/>
        <w:rPr>
          <w:rFonts w:ascii="Arial" w:hAnsi="Arial" w:cs="Arial"/>
          <w:sz w:val="24"/>
          <w:szCs w:val="24"/>
        </w:rPr>
      </w:pPr>
      <w:r w:rsidRPr="00921202">
        <w:rPr>
          <w:rFonts w:ascii="Arial" w:hAnsi="Arial" w:cs="Arial"/>
          <w:b/>
          <w:bCs/>
          <w:sz w:val="24"/>
          <w:szCs w:val="24"/>
        </w:rPr>
        <w:t>Instrumentos Archivísticos:</w:t>
      </w:r>
      <w:r w:rsidRPr="00921202">
        <w:rPr>
          <w:rFonts w:ascii="Arial" w:hAnsi="Arial" w:cs="Arial"/>
          <w:b/>
          <w:bCs/>
          <w:i/>
          <w:iCs/>
          <w:sz w:val="24"/>
          <w:szCs w:val="24"/>
        </w:rPr>
        <w:t xml:space="preserve"> </w:t>
      </w:r>
      <w:r w:rsidRPr="00921202">
        <w:rPr>
          <w:rFonts w:ascii="Arial" w:hAnsi="Arial" w:cs="Arial"/>
          <w:sz w:val="24"/>
          <w:szCs w:val="24"/>
        </w:rPr>
        <w:t xml:space="preserve">Herramientas con propósitos específicos, que tienen por objeto apoyar el adecuado desarrollo e implementación de la gestión documental y la función archivística. </w:t>
      </w:r>
    </w:p>
    <w:p w14:paraId="1FB9C72C" w14:textId="06476157" w:rsidR="0072052F" w:rsidRPr="00921202" w:rsidRDefault="0072052F" w:rsidP="0072052F">
      <w:pPr>
        <w:jc w:val="both"/>
        <w:rPr>
          <w:rFonts w:ascii="Arial" w:hAnsi="Arial" w:cs="Arial"/>
          <w:sz w:val="24"/>
          <w:szCs w:val="24"/>
        </w:rPr>
      </w:pPr>
      <w:r w:rsidRPr="00921202">
        <w:rPr>
          <w:rFonts w:ascii="Arial" w:hAnsi="Arial" w:cs="Arial"/>
          <w:b/>
          <w:bCs/>
          <w:sz w:val="24"/>
          <w:szCs w:val="24"/>
        </w:rPr>
        <w:t>Inventario Documental:</w:t>
      </w:r>
      <w:r w:rsidRPr="00921202">
        <w:rPr>
          <w:rFonts w:ascii="Arial" w:hAnsi="Arial" w:cs="Arial"/>
          <w:b/>
          <w:bCs/>
          <w:i/>
          <w:iCs/>
          <w:sz w:val="24"/>
          <w:szCs w:val="24"/>
        </w:rPr>
        <w:t xml:space="preserve"> </w:t>
      </w:r>
      <w:r w:rsidRPr="00921202">
        <w:rPr>
          <w:rFonts w:ascii="Arial" w:hAnsi="Arial" w:cs="Arial"/>
          <w:sz w:val="24"/>
          <w:szCs w:val="24"/>
        </w:rPr>
        <w:t xml:space="preserve">instrumento archivístico de recuperación de información que describe de manera exacta y precisa las series o asuntos de un fondo documental. </w:t>
      </w:r>
    </w:p>
    <w:p w14:paraId="5C214F77" w14:textId="7B6E0A90" w:rsidR="0072052F" w:rsidRPr="00921202" w:rsidRDefault="0072052F" w:rsidP="0072052F">
      <w:pPr>
        <w:jc w:val="both"/>
        <w:rPr>
          <w:rFonts w:ascii="Arial" w:hAnsi="Arial" w:cs="Arial"/>
          <w:sz w:val="24"/>
          <w:szCs w:val="24"/>
        </w:rPr>
      </w:pPr>
      <w:r w:rsidRPr="00921202">
        <w:rPr>
          <w:rFonts w:ascii="Arial" w:hAnsi="Arial" w:cs="Arial"/>
          <w:b/>
          <w:bCs/>
          <w:sz w:val="24"/>
          <w:szCs w:val="24"/>
        </w:rPr>
        <w:t>Plan</w:t>
      </w:r>
      <w:r w:rsidRPr="00921202">
        <w:rPr>
          <w:rFonts w:ascii="Arial" w:hAnsi="Arial" w:cs="Arial"/>
          <w:b/>
          <w:bCs/>
          <w:i/>
          <w:iCs/>
          <w:sz w:val="24"/>
          <w:szCs w:val="24"/>
        </w:rPr>
        <w:t xml:space="preserve">: </w:t>
      </w:r>
      <w:r w:rsidRPr="00921202">
        <w:rPr>
          <w:rFonts w:ascii="Arial" w:hAnsi="Arial" w:cs="Arial"/>
          <w:sz w:val="24"/>
          <w:szCs w:val="24"/>
        </w:rPr>
        <w:t xml:space="preserve">Diseños o esquema detallado de lo que habrá de hacerse en el futuro. </w:t>
      </w:r>
    </w:p>
    <w:p w14:paraId="610265B6" w14:textId="63E74D19" w:rsidR="0072052F" w:rsidRPr="00921202" w:rsidRDefault="0072052F" w:rsidP="0072052F">
      <w:pPr>
        <w:jc w:val="both"/>
        <w:rPr>
          <w:rFonts w:ascii="Arial" w:hAnsi="Arial" w:cs="Arial"/>
          <w:sz w:val="24"/>
          <w:szCs w:val="24"/>
        </w:rPr>
      </w:pPr>
      <w:r w:rsidRPr="00921202">
        <w:rPr>
          <w:rFonts w:ascii="Arial" w:hAnsi="Arial" w:cs="Arial"/>
          <w:b/>
          <w:bCs/>
          <w:sz w:val="24"/>
          <w:szCs w:val="24"/>
        </w:rPr>
        <w:t>Plan de Acción Anual:</w:t>
      </w:r>
      <w:r w:rsidRPr="00921202">
        <w:rPr>
          <w:rFonts w:ascii="Arial" w:hAnsi="Arial" w:cs="Arial"/>
          <w:b/>
          <w:bCs/>
          <w:i/>
          <w:iCs/>
          <w:sz w:val="24"/>
          <w:szCs w:val="24"/>
        </w:rPr>
        <w:t xml:space="preserve"> </w:t>
      </w:r>
      <w:r w:rsidRPr="00921202">
        <w:rPr>
          <w:rFonts w:ascii="Arial" w:hAnsi="Arial" w:cs="Arial"/>
          <w:sz w:val="24"/>
          <w:szCs w:val="24"/>
        </w:rPr>
        <w:t xml:space="preserve">Es la programación anual de las actividades, proyectos y recursos que va a desarrollar en la vigencia cada dependencia de la entidad, articulado con el Plan Estratégico Institucional. </w:t>
      </w:r>
    </w:p>
    <w:p w14:paraId="39130A31" w14:textId="47982CD9" w:rsidR="0072052F" w:rsidRPr="00921202" w:rsidRDefault="0072052F" w:rsidP="0072052F">
      <w:pPr>
        <w:jc w:val="both"/>
        <w:rPr>
          <w:rFonts w:ascii="Arial" w:hAnsi="Arial" w:cs="Arial"/>
          <w:sz w:val="24"/>
          <w:szCs w:val="24"/>
        </w:rPr>
      </w:pPr>
      <w:r w:rsidRPr="00921202">
        <w:rPr>
          <w:rFonts w:ascii="Arial" w:hAnsi="Arial" w:cs="Arial"/>
          <w:b/>
          <w:bCs/>
          <w:sz w:val="24"/>
          <w:szCs w:val="24"/>
        </w:rPr>
        <w:t>Plan Estratégico Institucional:</w:t>
      </w:r>
      <w:r w:rsidRPr="00921202">
        <w:rPr>
          <w:rFonts w:ascii="Arial" w:hAnsi="Arial" w:cs="Arial"/>
          <w:b/>
          <w:bCs/>
          <w:i/>
          <w:iCs/>
          <w:sz w:val="24"/>
          <w:szCs w:val="24"/>
        </w:rPr>
        <w:t xml:space="preserve"> </w:t>
      </w:r>
      <w:r w:rsidRPr="00921202">
        <w:rPr>
          <w:rFonts w:ascii="Arial" w:hAnsi="Arial" w:cs="Arial"/>
          <w:sz w:val="24"/>
          <w:szCs w:val="24"/>
        </w:rPr>
        <w:t xml:space="preserve">Instrumento que organiza y orienta estratégicamente las acciones de la entidad en un plazo de cuatro años, para alcanzar objetivos acordes con su misión. </w:t>
      </w:r>
    </w:p>
    <w:p w14:paraId="44D6CF18" w14:textId="33FD6875" w:rsidR="0072052F" w:rsidRPr="00921202" w:rsidRDefault="0072052F" w:rsidP="0072052F">
      <w:pPr>
        <w:jc w:val="both"/>
        <w:rPr>
          <w:rFonts w:ascii="Arial" w:hAnsi="Arial" w:cs="Arial"/>
          <w:sz w:val="24"/>
          <w:szCs w:val="24"/>
        </w:rPr>
      </w:pPr>
      <w:r w:rsidRPr="00921202">
        <w:rPr>
          <w:rFonts w:ascii="Arial" w:hAnsi="Arial" w:cs="Arial"/>
          <w:b/>
          <w:bCs/>
          <w:sz w:val="24"/>
          <w:szCs w:val="24"/>
        </w:rPr>
        <w:t xml:space="preserve">Plan Institucional de Archivos -PINAR-: </w:t>
      </w:r>
      <w:r w:rsidRPr="00921202">
        <w:rPr>
          <w:rFonts w:ascii="Arial" w:hAnsi="Arial" w:cs="Arial"/>
          <w:sz w:val="24"/>
          <w:szCs w:val="24"/>
        </w:rPr>
        <w:t>instrumento para la planeación de la función archivística, el cual se articula con los demás planes y proyectos estratégicos previstos por la entidad.</w:t>
      </w:r>
    </w:p>
    <w:p w14:paraId="7FD3B30B" w14:textId="77777777" w:rsidR="0072052F" w:rsidRPr="00921202" w:rsidRDefault="0072052F" w:rsidP="0072052F">
      <w:pPr>
        <w:jc w:val="both"/>
        <w:rPr>
          <w:rFonts w:ascii="Arial" w:hAnsi="Arial" w:cs="Arial"/>
          <w:sz w:val="24"/>
          <w:szCs w:val="24"/>
        </w:rPr>
      </w:pPr>
      <w:r w:rsidRPr="00921202">
        <w:rPr>
          <w:rFonts w:ascii="Arial" w:hAnsi="Arial" w:cs="Arial"/>
          <w:b/>
          <w:bCs/>
          <w:sz w:val="24"/>
          <w:szCs w:val="24"/>
        </w:rPr>
        <w:t>Programa de Gestión Documental -PGD</w:t>
      </w:r>
      <w:r w:rsidRPr="00921202">
        <w:rPr>
          <w:rFonts w:ascii="Arial" w:hAnsi="Arial" w:cs="Arial"/>
          <w:sz w:val="24"/>
          <w:szCs w:val="24"/>
        </w:rPr>
        <w:t xml:space="preserve">-: Es el instrumento archivístico que formula y documenta el desarrollo sistemático de los procesos archivísticos encaminados a la gestión de la documentación de una entidad, con el objeto de facilitar su utilización y conservación. </w:t>
      </w:r>
    </w:p>
    <w:p w14:paraId="293253B6" w14:textId="3356D67A" w:rsidR="0072052F" w:rsidRPr="00921202" w:rsidRDefault="0072052F" w:rsidP="0072052F">
      <w:pPr>
        <w:jc w:val="both"/>
        <w:rPr>
          <w:rFonts w:ascii="Arial" w:hAnsi="Arial" w:cs="Arial"/>
          <w:sz w:val="24"/>
          <w:szCs w:val="24"/>
        </w:rPr>
      </w:pPr>
      <w:r w:rsidRPr="00921202">
        <w:rPr>
          <w:rFonts w:ascii="Arial" w:hAnsi="Arial" w:cs="Arial"/>
          <w:b/>
          <w:bCs/>
          <w:sz w:val="24"/>
          <w:szCs w:val="24"/>
        </w:rPr>
        <w:lastRenderedPageBreak/>
        <w:t>Riesgo:</w:t>
      </w:r>
      <w:r w:rsidRPr="00921202">
        <w:rPr>
          <w:rFonts w:ascii="Arial" w:hAnsi="Arial" w:cs="Arial"/>
          <w:b/>
          <w:bCs/>
          <w:i/>
          <w:iCs/>
          <w:sz w:val="24"/>
          <w:szCs w:val="24"/>
        </w:rPr>
        <w:t xml:space="preserve"> </w:t>
      </w:r>
      <w:r w:rsidRPr="00921202">
        <w:rPr>
          <w:rFonts w:ascii="Arial" w:hAnsi="Arial" w:cs="Arial"/>
          <w:sz w:val="24"/>
          <w:szCs w:val="24"/>
        </w:rPr>
        <w:t>Posibilidad de que suceda algún evento que tendrá un impacto sobre los objetivos institucionales o del proceso. Se expresa en términos de probabilidad y con secuencia.</w:t>
      </w:r>
    </w:p>
    <w:p w14:paraId="0AC22385" w14:textId="77777777" w:rsidR="0072052F" w:rsidRPr="00921202" w:rsidRDefault="0072052F" w:rsidP="0072052F">
      <w:pPr>
        <w:jc w:val="both"/>
        <w:rPr>
          <w:rFonts w:ascii="Arial" w:hAnsi="Arial" w:cs="Arial"/>
          <w:sz w:val="24"/>
          <w:szCs w:val="24"/>
        </w:rPr>
      </w:pPr>
      <w:r w:rsidRPr="00921202">
        <w:rPr>
          <w:rFonts w:ascii="Arial" w:hAnsi="Arial" w:cs="Arial"/>
          <w:b/>
          <w:bCs/>
          <w:sz w:val="24"/>
          <w:szCs w:val="24"/>
        </w:rPr>
        <w:t>Sistema Integrado de Conservación - SIC:</w:t>
      </w:r>
      <w:r w:rsidRPr="00921202">
        <w:rPr>
          <w:rFonts w:ascii="Arial" w:hAnsi="Arial" w:cs="Arial"/>
          <w:b/>
          <w:bCs/>
          <w:i/>
          <w:iCs/>
          <w:sz w:val="24"/>
          <w:szCs w:val="24"/>
        </w:rPr>
        <w:t xml:space="preserve"> </w:t>
      </w:r>
      <w:r w:rsidRPr="00921202">
        <w:rPr>
          <w:rFonts w:ascii="Arial" w:hAnsi="Arial" w:cs="Arial"/>
          <w:sz w:val="24"/>
          <w:szCs w:val="24"/>
        </w:rPr>
        <w:t>Es el conjunto de planes, programas, estrategias, procesos y procedimientos de conservación documental y preservación digital, bajo el concepto de archivo total, acorde con la política de gestión documental y demás sistemas organizacionales, tendiente a asegurar el adecuado mantenimiento de cualquier tipo de información, independiente del medio o tecnología con la cual se haya elaborado, conservando atributos tales como unidad, integridad autenticidad, inalterabilidad, originalidad, fiabilidad y accesibilidad, desde el momento de su producción y/o recepción, durante su gestión, hasta su disposición final, es decir, en cualquier etapa de su ciclo vital.</w:t>
      </w:r>
    </w:p>
    <w:p w14:paraId="75DA5CCA" w14:textId="77777777" w:rsidR="00023EF1" w:rsidRPr="00921202" w:rsidRDefault="00023EF1" w:rsidP="00D51087">
      <w:pPr>
        <w:pStyle w:val="Ttulo1"/>
        <w:rPr>
          <w:b/>
          <w:bCs/>
          <w:color w:val="auto"/>
          <w:sz w:val="24"/>
          <w:szCs w:val="24"/>
        </w:rPr>
      </w:pPr>
      <w:bookmarkStart w:id="58" w:name="_Toc220368387"/>
      <w:bookmarkStart w:id="59" w:name="_Toc220436179"/>
      <w:r w:rsidRPr="00921202">
        <w:rPr>
          <w:b/>
          <w:bCs/>
          <w:color w:val="auto"/>
          <w:sz w:val="24"/>
          <w:szCs w:val="24"/>
        </w:rPr>
        <w:t>6. Generalidades del Plan Institucional</w:t>
      </w:r>
      <w:bookmarkEnd w:id="58"/>
      <w:bookmarkEnd w:id="59"/>
    </w:p>
    <w:p w14:paraId="5526A273" w14:textId="77777777" w:rsidR="00023EF1" w:rsidRPr="00921202" w:rsidRDefault="00023EF1" w:rsidP="00023EF1">
      <w:pPr>
        <w:pStyle w:val="font-claude-response-body"/>
        <w:jc w:val="both"/>
        <w:rPr>
          <w:rFonts w:ascii="Arial" w:eastAsia="Calibri" w:hAnsi="Arial" w:cs="Arial"/>
        </w:rPr>
      </w:pPr>
      <w:r w:rsidRPr="00921202">
        <w:rPr>
          <w:rFonts w:ascii="Arial" w:eastAsia="Calibri" w:hAnsi="Arial" w:cs="Arial"/>
        </w:rPr>
        <w:t>El PINAR se estructura considerando las particularidades del Instituto como entidad científica dedicada a la investigación antropológica, arqueológica e histórica. La gestión documental debe responder tanto a necesidades administrativas como a requerimientos investigativos, garantizando que la información producida y custodiada por el Instituto sea accesible, confiable y esté debidamente preservada.</w:t>
      </w:r>
    </w:p>
    <w:p w14:paraId="4632F35D" w14:textId="77777777" w:rsidR="00023EF1" w:rsidRPr="00921202" w:rsidRDefault="00023EF1" w:rsidP="00023EF1">
      <w:pPr>
        <w:pStyle w:val="font-claude-response-body"/>
        <w:jc w:val="both"/>
        <w:rPr>
          <w:rFonts w:ascii="Arial" w:eastAsia="Calibri" w:hAnsi="Arial" w:cs="Arial"/>
        </w:rPr>
      </w:pPr>
      <w:r w:rsidRPr="00921202">
        <w:rPr>
          <w:rFonts w:ascii="Arial" w:eastAsia="Calibri" w:hAnsi="Arial" w:cs="Arial"/>
        </w:rPr>
        <w:t>Este plan se articula con el Modelo Integrado de Planeación y Gestión (MIPG), específicamente con la Dimensión 5 de Información y Comunicación, y se alinea con los objetivos estratégicos institucionales relacionados con el fortalecimiento de capacidades organizacionales y la producción de conocimiento público.</w:t>
      </w:r>
    </w:p>
    <w:p w14:paraId="2BAF0B9B" w14:textId="77777777" w:rsidR="00023EF1" w:rsidRPr="00921202" w:rsidRDefault="00023EF1" w:rsidP="00023EF1">
      <w:pPr>
        <w:pStyle w:val="font-claude-response-body"/>
        <w:jc w:val="both"/>
        <w:rPr>
          <w:rFonts w:ascii="Arial" w:eastAsia="Calibri" w:hAnsi="Arial" w:cs="Arial"/>
        </w:rPr>
      </w:pPr>
      <w:r w:rsidRPr="00921202">
        <w:rPr>
          <w:rFonts w:ascii="Arial" w:eastAsia="Calibri" w:hAnsi="Arial" w:cs="Arial"/>
        </w:rPr>
        <w:t>La ejecución del plan requiere coordinación permanente entre la Secretaría General, el Área Funcional de Gestión Documental, la Oficina de Planeación, el Área Funcional de Tecnología de la Información y todas las dependencias productoras de documentos.</w:t>
      </w:r>
    </w:p>
    <w:p w14:paraId="66081850" w14:textId="00B4DACD" w:rsidR="000253CA" w:rsidRPr="00921202" w:rsidRDefault="00023EF1" w:rsidP="00D51087">
      <w:pPr>
        <w:pStyle w:val="Ttulo1"/>
        <w:rPr>
          <w:b/>
          <w:bCs/>
          <w:color w:val="auto"/>
          <w:sz w:val="8"/>
          <w:szCs w:val="8"/>
        </w:rPr>
      </w:pPr>
      <w:bookmarkStart w:id="60" w:name="_Toc220368388"/>
      <w:bookmarkStart w:id="61" w:name="_Toc220436180"/>
      <w:r w:rsidRPr="00921202">
        <w:rPr>
          <w:b/>
          <w:bCs/>
          <w:color w:val="auto"/>
          <w:sz w:val="22"/>
          <w:szCs w:val="22"/>
        </w:rPr>
        <w:t>7. Diagnóstico y justificación</w:t>
      </w:r>
      <w:bookmarkEnd w:id="60"/>
      <w:bookmarkEnd w:id="61"/>
    </w:p>
    <w:p w14:paraId="25A83AE8" w14:textId="6FCE2130" w:rsidR="00023EF1" w:rsidRPr="00921202" w:rsidRDefault="00023EF1" w:rsidP="00D51087">
      <w:pPr>
        <w:pStyle w:val="Ttulo2"/>
        <w:rPr>
          <w:rFonts w:ascii="Arial" w:hAnsi="Arial" w:cs="Arial"/>
          <w:sz w:val="24"/>
          <w:szCs w:val="24"/>
        </w:rPr>
      </w:pPr>
      <w:bookmarkStart w:id="62" w:name="_Toc220368389"/>
      <w:bookmarkStart w:id="63" w:name="_Toc220436181"/>
      <w:r w:rsidRPr="00921202">
        <w:rPr>
          <w:rFonts w:ascii="Arial" w:hAnsi="Arial" w:cs="Arial"/>
          <w:sz w:val="24"/>
          <w:szCs w:val="24"/>
        </w:rPr>
        <w:t>Antecedentes Históricos</w:t>
      </w:r>
      <w:bookmarkEnd w:id="62"/>
      <w:bookmarkEnd w:id="63"/>
    </w:p>
    <w:p w14:paraId="15902804" w14:textId="77777777" w:rsidR="00023EF1" w:rsidRPr="00921202" w:rsidRDefault="00023EF1" w:rsidP="00E61DD5">
      <w:pPr>
        <w:jc w:val="both"/>
        <w:rPr>
          <w:rFonts w:ascii="Arial" w:hAnsi="Arial" w:cs="Arial"/>
          <w:sz w:val="24"/>
          <w:szCs w:val="24"/>
        </w:rPr>
      </w:pPr>
      <w:r w:rsidRPr="00921202">
        <w:rPr>
          <w:rFonts w:ascii="Arial" w:hAnsi="Arial" w:cs="Arial"/>
          <w:sz w:val="24"/>
          <w:szCs w:val="24"/>
        </w:rPr>
        <w:t>El Instituto Colombiano de Antropología e Historia es una institución científica que se renueva. Desde su creación, a partir del Servicio Arqueológico Nacional (1938) y del Instituto Etnológico (1941), el Instituto Colombiano de Antropología (hoy también de Historia), ICANH, ha sido reconocido por la comunidad antropológica y arqueológica como su ente rector, dada su labor de protección del patrimonio, relacionado con sus áreas misionales.</w:t>
      </w:r>
    </w:p>
    <w:p w14:paraId="565BDA66" w14:textId="77777777" w:rsidR="00023EF1" w:rsidRPr="00921202" w:rsidRDefault="00023EF1" w:rsidP="00023EF1">
      <w:pPr>
        <w:rPr>
          <w:rFonts w:ascii="Arial" w:hAnsi="Arial" w:cs="Arial"/>
          <w:sz w:val="24"/>
          <w:szCs w:val="24"/>
        </w:rPr>
      </w:pPr>
    </w:p>
    <w:p w14:paraId="1CD656B2" w14:textId="77777777" w:rsidR="00023EF1" w:rsidRPr="00921202" w:rsidRDefault="00023EF1" w:rsidP="00E61DD5">
      <w:pPr>
        <w:jc w:val="both"/>
        <w:rPr>
          <w:rFonts w:ascii="Arial" w:hAnsi="Arial" w:cs="Arial"/>
          <w:sz w:val="24"/>
          <w:szCs w:val="24"/>
        </w:rPr>
      </w:pPr>
      <w:r w:rsidRPr="00921202">
        <w:rPr>
          <w:rFonts w:ascii="Arial" w:hAnsi="Arial" w:cs="Arial"/>
          <w:sz w:val="24"/>
          <w:szCs w:val="24"/>
        </w:rPr>
        <w:t>En 1952, tras la fusión de dichas entidades, asumió el nombre de Instituto Colombiano de Antropología (ICAN), como dependencia del Ministerio de Educación Nacional, y en 1968 entró a formar parte del Instituto Colombiano de Cultura (Colcultura).</w:t>
      </w:r>
    </w:p>
    <w:p w14:paraId="5D3F330D" w14:textId="77777777" w:rsidR="00023EF1" w:rsidRPr="00921202" w:rsidRDefault="00023EF1" w:rsidP="00E61DD5">
      <w:pPr>
        <w:jc w:val="both"/>
        <w:rPr>
          <w:rFonts w:ascii="Arial" w:hAnsi="Arial" w:cs="Arial"/>
          <w:sz w:val="24"/>
          <w:szCs w:val="24"/>
        </w:rPr>
      </w:pPr>
      <w:r w:rsidRPr="00921202">
        <w:rPr>
          <w:rFonts w:ascii="Arial" w:hAnsi="Arial" w:cs="Arial"/>
          <w:sz w:val="24"/>
          <w:szCs w:val="24"/>
        </w:rPr>
        <w:t>Asimismo, desde 1994 el Instituto se articuló al Sistema Nacional de Ciencia y Tecnología e integra el Consejo del Programa Nacional de Ciencias Sociales y Humanas de Colciencias, y a partir de 1997 se estructuró como Unidad Administrativa del Ministerio de Cultura.</w:t>
      </w:r>
    </w:p>
    <w:p w14:paraId="0DABF184" w14:textId="77777777" w:rsidR="00023EF1" w:rsidRPr="00921202" w:rsidRDefault="00023EF1" w:rsidP="00E61DD5">
      <w:pPr>
        <w:jc w:val="both"/>
        <w:rPr>
          <w:rFonts w:ascii="Arial" w:hAnsi="Arial" w:cs="Arial"/>
          <w:sz w:val="24"/>
          <w:szCs w:val="24"/>
        </w:rPr>
      </w:pPr>
      <w:r w:rsidRPr="00921202">
        <w:rPr>
          <w:rFonts w:ascii="Arial" w:hAnsi="Arial" w:cs="Arial"/>
          <w:sz w:val="24"/>
          <w:szCs w:val="24"/>
        </w:rPr>
        <w:t>Paralelamente, en 1997 el Instituto Colombiano de Cultura Hispánica (ICCH), creado en 1951 con el objeto de divulgar la herencia cultural de España, pasó a ser un establecimiento público adscrito al Ministerio de Cultura y en 1999 fue fusionado con el ICAN para formar el actual Instituto Colombiano de Antropología e Historia (ICANH).</w:t>
      </w:r>
    </w:p>
    <w:p w14:paraId="60DB8539" w14:textId="13293EF1" w:rsidR="00023EF1" w:rsidRPr="00921202" w:rsidRDefault="00023EF1" w:rsidP="009C1AF0">
      <w:pPr>
        <w:jc w:val="both"/>
        <w:rPr>
          <w:rFonts w:ascii="Arial" w:hAnsi="Arial" w:cs="Arial"/>
          <w:sz w:val="24"/>
          <w:szCs w:val="24"/>
        </w:rPr>
      </w:pPr>
      <w:r w:rsidRPr="00921202">
        <w:rPr>
          <w:rFonts w:ascii="Arial" w:hAnsi="Arial" w:cs="Arial"/>
          <w:sz w:val="24"/>
          <w:szCs w:val="24"/>
        </w:rPr>
        <w:t>De este modo, el ICANH responde tanto a los lineamientos de calidad y responsabilidad en la investigación que establece el Ministerio de Ciencia y Tecnología e Innovación, como a la gestión e implementación de las políticas públicas que emanan del Ministerio de Cultura, a la valoración de la historia colonial y republicana y es la máxima autoridad para la protección del patrimonio arqueológico de la Nación.</w:t>
      </w:r>
    </w:p>
    <w:p w14:paraId="7D2B61E5" w14:textId="050BCAC7" w:rsidR="00B755E8" w:rsidRPr="00921202" w:rsidRDefault="00B755E8" w:rsidP="00D51087">
      <w:pPr>
        <w:pStyle w:val="Ttulo2"/>
        <w:rPr>
          <w:rFonts w:ascii="Arial" w:hAnsi="Arial" w:cs="Arial"/>
          <w:sz w:val="24"/>
          <w:szCs w:val="24"/>
        </w:rPr>
      </w:pPr>
      <w:bookmarkStart w:id="64" w:name="_Toc220368394"/>
      <w:bookmarkStart w:id="65" w:name="_Toc220436182"/>
      <w:r w:rsidRPr="00921202">
        <w:rPr>
          <w:rFonts w:ascii="Arial" w:hAnsi="Arial" w:cs="Arial"/>
          <w:sz w:val="24"/>
          <w:szCs w:val="24"/>
        </w:rPr>
        <w:t>Política de gestión documental y su integración con el MIPG</w:t>
      </w:r>
      <w:bookmarkEnd w:id="64"/>
      <w:bookmarkEnd w:id="65"/>
    </w:p>
    <w:p w14:paraId="2E4C2706" w14:textId="4736313D" w:rsidR="00B755E8" w:rsidRPr="00921202" w:rsidRDefault="00B755E8" w:rsidP="00B755E8">
      <w:pPr>
        <w:jc w:val="both"/>
        <w:rPr>
          <w:rFonts w:ascii="Arial" w:hAnsi="Arial" w:cs="Arial"/>
          <w:sz w:val="24"/>
          <w:szCs w:val="24"/>
        </w:rPr>
      </w:pPr>
      <w:r w:rsidRPr="00921202">
        <w:rPr>
          <w:rFonts w:ascii="Arial" w:hAnsi="Arial" w:cs="Arial"/>
          <w:sz w:val="24"/>
          <w:szCs w:val="24"/>
        </w:rPr>
        <w:t xml:space="preserve">El Instituto Colombiano de Antropología e Historia (ICANH) incorporará todos los documentos físicos y electrónicos generados en su actividad como parte de su sistema de gestión documental, identificándolos, tramitándolos, organizándolos usando sus Tablas de Retención Documental (TRD), garantizando su trazabilidad a través de todo su ciclo de vida, valorándolos para determinar su disposición final y garantizando su preservación a largo plazo, para ello elaborará y mantendrá actualizados todos los documentos, procedimientos e instructivos, que determinan la metodología para la creación, uso, mantenimiento, retención, acceso y preservación de la información, independiente de su soporte y medio de creación. Para alcanzar la política de gestión documental, el Instituto Colombiano de Antropología e Historia (ICANH) deberá comprometerse con las siguientes normas:  </w:t>
      </w:r>
    </w:p>
    <w:p w14:paraId="21FA34D5" w14:textId="66077591" w:rsidR="00B755E8" w:rsidRPr="00921202" w:rsidRDefault="00B755E8" w:rsidP="00B755E8">
      <w:pPr>
        <w:jc w:val="both"/>
        <w:rPr>
          <w:rFonts w:ascii="Arial" w:hAnsi="Arial" w:cs="Arial"/>
          <w:sz w:val="24"/>
          <w:szCs w:val="24"/>
        </w:rPr>
      </w:pPr>
      <w:r w:rsidRPr="00921202">
        <w:rPr>
          <w:rFonts w:ascii="Arial" w:hAnsi="Arial" w:cs="Arial"/>
          <w:sz w:val="24"/>
          <w:szCs w:val="24"/>
        </w:rPr>
        <w:t>Los documentos, sea cual fuese su soporte, adquieran reconocimiento misional como parte vital para el desarrollo de la protección del patrimonio cultural, especialmente el patrimonio arqueológico e inmaterial, para que las políticas y leyes que rigen el país permitan el correcto desarrollo de las labores de la antropología, la arqueología y la historia.</w:t>
      </w:r>
    </w:p>
    <w:p w14:paraId="4CADB1B8" w14:textId="123A6A2A" w:rsidR="00B755E8" w:rsidRPr="00921202" w:rsidRDefault="00B755E8" w:rsidP="00B755E8">
      <w:pPr>
        <w:jc w:val="both"/>
        <w:rPr>
          <w:rFonts w:ascii="Arial" w:hAnsi="Arial" w:cs="Arial"/>
          <w:sz w:val="24"/>
          <w:szCs w:val="24"/>
        </w:rPr>
      </w:pPr>
      <w:r w:rsidRPr="00921202">
        <w:rPr>
          <w:rFonts w:ascii="Arial" w:hAnsi="Arial" w:cs="Arial"/>
          <w:sz w:val="24"/>
          <w:szCs w:val="24"/>
        </w:rPr>
        <w:lastRenderedPageBreak/>
        <w:t>“El instituto se regirá por los principios del proceso de gestión documental, formulada en el marco normativo legal vigente y las normas técnicas que establecen los estándares para la gestión de los documentos y su articulación con el Modelo integrado de planeación y gestión – MIPG esto con el fin de mejorar la eficiencia y eficacia administrativa garantizando la autenticidad, integridad, preservación y conservación de los tipos de información durante todas las fases del ciclo vital de los documentos.”</w:t>
      </w:r>
    </w:p>
    <w:p w14:paraId="2B3CE585" w14:textId="36E981BD" w:rsidR="00B755E8" w:rsidRPr="00921202" w:rsidRDefault="00B755E8" w:rsidP="009B38AE">
      <w:pPr>
        <w:jc w:val="both"/>
        <w:rPr>
          <w:rFonts w:ascii="Arial" w:hAnsi="Arial" w:cs="Arial"/>
          <w:sz w:val="24"/>
          <w:szCs w:val="24"/>
        </w:rPr>
      </w:pPr>
      <w:r w:rsidRPr="00921202">
        <w:rPr>
          <w:rFonts w:ascii="Arial" w:hAnsi="Arial" w:cs="Arial"/>
          <w:sz w:val="24"/>
          <w:szCs w:val="24"/>
        </w:rPr>
        <w:t xml:space="preserve">La gestión documental se encuentra articulado en la Dimensión 5. “Información y Comunicaciones”, su propósito es garantizar un flujo de documentos e información para una adecuada operación interna. Su seguimiento está definido en la política 13 denominada gestión documental, sus avances se presentan en el Comité Institucional de Gestión y Desempeño liderado por secretaria general </w:t>
      </w:r>
    </w:p>
    <w:p w14:paraId="79D9B9FA" w14:textId="68B04F07" w:rsidR="00B755E8" w:rsidRPr="00921202" w:rsidRDefault="00B755E8" w:rsidP="00B755E8">
      <w:pPr>
        <w:jc w:val="both"/>
        <w:rPr>
          <w:rFonts w:ascii="Arial" w:hAnsi="Arial" w:cs="Arial"/>
          <w:sz w:val="24"/>
          <w:szCs w:val="24"/>
        </w:rPr>
      </w:pPr>
      <w:r w:rsidRPr="00921202">
        <w:rPr>
          <w:rFonts w:ascii="Arial" w:hAnsi="Arial" w:cs="Arial"/>
          <w:noProof/>
          <w:sz w:val="24"/>
          <w:szCs w:val="24"/>
        </w:rPr>
        <w:drawing>
          <wp:inline distT="0" distB="0" distL="0" distR="0" wp14:anchorId="6B466BE8" wp14:editId="62015896">
            <wp:extent cx="5849620" cy="3920100"/>
            <wp:effectExtent l="0" t="0" r="0" b="444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1367"/>
                    <a:stretch/>
                  </pic:blipFill>
                  <pic:spPr bwMode="auto">
                    <a:xfrm>
                      <a:off x="0" y="0"/>
                      <a:ext cx="5849620" cy="3920100"/>
                    </a:xfrm>
                    <a:prstGeom prst="rect">
                      <a:avLst/>
                    </a:prstGeom>
                    <a:ln>
                      <a:noFill/>
                    </a:ln>
                    <a:extLst>
                      <a:ext uri="{53640926-AAD7-44D8-BBD7-CCE9431645EC}">
                        <a14:shadowObscured xmlns:a14="http://schemas.microsoft.com/office/drawing/2010/main"/>
                      </a:ext>
                    </a:extLst>
                  </pic:spPr>
                </pic:pic>
              </a:graphicData>
            </a:graphic>
          </wp:inline>
        </w:drawing>
      </w:r>
    </w:p>
    <w:p w14:paraId="00CF7C67" w14:textId="53B64323" w:rsidR="00B755E8" w:rsidRPr="00921202" w:rsidRDefault="00B755E8" w:rsidP="00B755E8">
      <w:pPr>
        <w:jc w:val="both"/>
        <w:rPr>
          <w:rFonts w:ascii="Arial" w:hAnsi="Arial" w:cs="Arial"/>
          <w:sz w:val="24"/>
          <w:szCs w:val="24"/>
        </w:rPr>
      </w:pPr>
      <w:r w:rsidRPr="00921202">
        <w:rPr>
          <w:rFonts w:ascii="Arial" w:hAnsi="Arial" w:cs="Arial"/>
          <w:sz w:val="24"/>
          <w:szCs w:val="24"/>
        </w:rPr>
        <w:t xml:space="preserve">De acuerdo con el artículo 2.8.2.5.6. del Decreto 1080 de 2015, la política de Gestión Documental en el Estado Colombiano debe ser entendida como el conjunto de directrices </w:t>
      </w:r>
      <w:r w:rsidRPr="00921202">
        <w:rPr>
          <w:rFonts w:ascii="Arial" w:hAnsi="Arial" w:cs="Arial"/>
          <w:sz w:val="24"/>
          <w:szCs w:val="24"/>
        </w:rPr>
        <w:lastRenderedPageBreak/>
        <w:t>establecidas por el Archivo General de la Nacional, con el fin de tener un marco conceptual claro para la gestión de la información física y electrónica. Es decir, un conjunto de estándares para la gestión de la información en cualquier soporte, una metodología general para la creación, uso, mantenimiento, retención, acceso y preservación de la información, independiente de su soporte y medio de creación, un programa de gestión de información y documentos, una adecuada articulación y coordinación entre las áreas de tecnología, la oficina de Archivo, las oficinas de planeación y los productores de la información. Esta política debe estar ajustada a la normativa que regula la entidad, alineada con el plan estratégico institucional, el plan de acción y el plan institucional de archivos – PINAR y deberá estar documentada e informada a todo nivel del instituto”.</w:t>
      </w:r>
    </w:p>
    <w:p w14:paraId="0576893D" w14:textId="32E4260E" w:rsidR="00E6755F" w:rsidRPr="00921202" w:rsidRDefault="00B755E8" w:rsidP="00B755E8">
      <w:pPr>
        <w:jc w:val="both"/>
        <w:rPr>
          <w:rFonts w:ascii="Arial" w:hAnsi="Arial" w:cs="Arial"/>
          <w:sz w:val="24"/>
          <w:szCs w:val="24"/>
        </w:rPr>
      </w:pPr>
      <w:r w:rsidRPr="00921202">
        <w:rPr>
          <w:rFonts w:ascii="Arial" w:hAnsi="Arial" w:cs="Arial"/>
          <w:sz w:val="24"/>
          <w:szCs w:val="24"/>
        </w:rPr>
        <w:t>Con el fin de promover el cumplimiento de lo establecido en el modelo integrado de planeación y gestión (MIPG) y el desarrollo de buenas prácticas de gestión documental, El Instituto Colombiano de Antropología e Historia, desde la Secretaria General con el apoyo del área funcional de  gestión documental elaboró el Plan Institucional de Archivos (PINAR), como uno de los instrumentos archivísticos exigidos por la normatividad archivística que hace parte de la plataforma estratégica en materia de Gestión Documental, el cual identifica los aspectos que requiere y las necesidades relacionadas con la función archivística para priorizar las acciones requeridas y proyectar las estrategias articuladas con los procesos y procedimientos del instituto, para dinamizar las acciones necesarias que requieren contar con un presupuesto para su implementación que evidencien el mejoramiento en todos los procesos del Instituto.</w:t>
      </w:r>
    </w:p>
    <w:p w14:paraId="1BEF6681" w14:textId="77777777" w:rsidR="00B755E8" w:rsidRPr="00921202" w:rsidRDefault="00B755E8" w:rsidP="00D51087">
      <w:pPr>
        <w:pStyle w:val="Ttulo2"/>
        <w:rPr>
          <w:rFonts w:ascii="Arial" w:hAnsi="Arial" w:cs="Arial"/>
          <w:sz w:val="24"/>
          <w:szCs w:val="24"/>
        </w:rPr>
      </w:pPr>
      <w:bookmarkStart w:id="66" w:name="_Toc220368395"/>
      <w:bookmarkStart w:id="67" w:name="_Toc220436183"/>
      <w:r w:rsidRPr="00921202">
        <w:rPr>
          <w:rFonts w:ascii="Arial" w:hAnsi="Arial" w:cs="Arial"/>
          <w:sz w:val="24"/>
          <w:szCs w:val="24"/>
        </w:rPr>
        <w:t>Visión Estratégica del Plan Institucional de Archivos – PINAR</w:t>
      </w:r>
      <w:bookmarkEnd w:id="66"/>
      <w:bookmarkEnd w:id="67"/>
    </w:p>
    <w:p w14:paraId="4A3C1ECE" w14:textId="77777777" w:rsidR="00B755E8" w:rsidRPr="00921202" w:rsidRDefault="00B755E8" w:rsidP="00B755E8">
      <w:pPr>
        <w:pStyle w:val="Textoindependiente"/>
        <w:spacing w:before="5"/>
        <w:rPr>
          <w:rFonts w:eastAsia="Calibri"/>
          <w:lang w:val="es-CO" w:eastAsia="es-CO"/>
        </w:rPr>
      </w:pPr>
    </w:p>
    <w:p w14:paraId="067E0FD5" w14:textId="1F695834" w:rsidR="00B755E8" w:rsidRPr="00921202" w:rsidRDefault="00B755E8" w:rsidP="00B755E8">
      <w:pPr>
        <w:pStyle w:val="Textoindependiente"/>
        <w:ind w:right="375"/>
        <w:jc w:val="both"/>
        <w:rPr>
          <w:rFonts w:eastAsia="Calibri"/>
          <w:lang w:val="es-CO" w:eastAsia="es-CO"/>
        </w:rPr>
      </w:pPr>
      <w:r w:rsidRPr="00921202">
        <w:rPr>
          <w:rFonts w:eastAsia="Calibri"/>
          <w:lang w:val="es-CO" w:eastAsia="es-CO"/>
        </w:rPr>
        <w:t>El Instituto Colombiano de Antropología e Historia (ICANH), está comprometido con el cumplimiento y ejecución de los requerimientos normativos y técnicos establecidos para la correcta creación, aplicación y difusión de la gestión documental soportados en los procesos de planeación, producción, gestión y trámite, organización, transferencia, disposición de documentos, preservación y valoración, con el fin de respaldar la integridad, disponibilidad y confidencialidad de los documentos que son producidos y recibidos en la Entidad en sus diferentes medios y soportes dando cumplimiento a cada una de sus funciones.</w:t>
      </w:r>
    </w:p>
    <w:p w14:paraId="351520CD" w14:textId="75DB431E" w:rsidR="00E6755F" w:rsidRPr="00921202" w:rsidRDefault="00B755E8" w:rsidP="009B38AE">
      <w:pPr>
        <w:pStyle w:val="Textoindependiente"/>
        <w:spacing w:before="218"/>
        <w:ind w:right="374"/>
        <w:jc w:val="both"/>
        <w:rPr>
          <w:rFonts w:eastAsia="Calibri"/>
          <w:lang w:val="es-CO" w:eastAsia="es-CO"/>
        </w:rPr>
      </w:pPr>
      <w:r w:rsidRPr="00921202">
        <w:rPr>
          <w:rFonts w:eastAsia="Calibri"/>
          <w:lang w:val="es-CO" w:eastAsia="es-CO"/>
        </w:rPr>
        <w:t xml:space="preserve">El Instituto Colombiano de Antropología e Historia (ICANH), adopta en cada uno de sus procesos documentales los lineamientos establecidos por el Archivo General de la Nación (AGN) con el fin de brindar acceso, confiabilidad, trazabilidad y preservación de la información, para contribuir en el desarrollo investigativo, antropológico, arqueológico y </w:t>
      </w:r>
      <w:r w:rsidRPr="00921202">
        <w:rPr>
          <w:rFonts w:eastAsia="Calibri"/>
          <w:lang w:val="es-CO" w:eastAsia="es-CO"/>
        </w:rPr>
        <w:lastRenderedPageBreak/>
        <w:t>cultural de la sociedad, que velará por una adecuada administración y control de la gestión documental, garantizará el acceso a la información por parte de la ciudadanía y promoverá la eficiencia administrativa.</w:t>
      </w:r>
    </w:p>
    <w:p w14:paraId="6A9C6563" w14:textId="77777777" w:rsidR="00436383" w:rsidRPr="00921202" w:rsidRDefault="00436383" w:rsidP="00D51087">
      <w:pPr>
        <w:jc w:val="both"/>
        <w:outlineLvl w:val="1"/>
        <w:rPr>
          <w:rFonts w:ascii="Arial" w:hAnsi="Arial" w:cs="Arial"/>
          <w:b/>
          <w:bCs/>
          <w:sz w:val="24"/>
          <w:szCs w:val="24"/>
        </w:rPr>
      </w:pPr>
      <w:bookmarkStart w:id="68" w:name="_Toc220368396"/>
    </w:p>
    <w:p w14:paraId="5555CF00" w14:textId="1D80A090" w:rsidR="009B38AE" w:rsidRPr="00921202" w:rsidRDefault="009B38AE" w:rsidP="00D51087">
      <w:pPr>
        <w:jc w:val="both"/>
        <w:outlineLvl w:val="1"/>
        <w:rPr>
          <w:rFonts w:ascii="Arial" w:hAnsi="Arial" w:cs="Arial"/>
          <w:b/>
          <w:bCs/>
          <w:sz w:val="24"/>
          <w:szCs w:val="24"/>
        </w:rPr>
      </w:pPr>
      <w:bookmarkStart w:id="69" w:name="_Toc220436184"/>
      <w:r w:rsidRPr="00921202">
        <w:rPr>
          <w:rFonts w:ascii="Arial" w:hAnsi="Arial" w:cs="Arial"/>
          <w:b/>
          <w:bCs/>
          <w:sz w:val="24"/>
          <w:szCs w:val="24"/>
        </w:rPr>
        <w:t xml:space="preserve">Planes y Proyectos </w:t>
      </w:r>
      <w:r w:rsidR="00436383" w:rsidRPr="00921202">
        <w:rPr>
          <w:rFonts w:ascii="Arial" w:hAnsi="Arial" w:cs="Arial"/>
          <w:b/>
          <w:bCs/>
          <w:sz w:val="24"/>
          <w:szCs w:val="24"/>
        </w:rPr>
        <w:t>e</w:t>
      </w:r>
      <w:r w:rsidRPr="00921202">
        <w:rPr>
          <w:rFonts w:ascii="Arial" w:hAnsi="Arial" w:cs="Arial"/>
          <w:b/>
          <w:bCs/>
          <w:sz w:val="24"/>
          <w:szCs w:val="24"/>
        </w:rPr>
        <w:t xml:space="preserve">n </w:t>
      </w:r>
      <w:r w:rsidR="00436383" w:rsidRPr="00921202">
        <w:rPr>
          <w:rFonts w:ascii="Arial" w:hAnsi="Arial" w:cs="Arial"/>
          <w:b/>
          <w:bCs/>
          <w:sz w:val="24"/>
          <w:szCs w:val="24"/>
        </w:rPr>
        <w:t>ma</w:t>
      </w:r>
      <w:r w:rsidRPr="00921202">
        <w:rPr>
          <w:rFonts w:ascii="Arial" w:hAnsi="Arial" w:cs="Arial"/>
          <w:b/>
          <w:bCs/>
          <w:sz w:val="24"/>
          <w:szCs w:val="24"/>
        </w:rPr>
        <w:t>teria</w:t>
      </w:r>
      <w:r w:rsidRPr="00921202">
        <w:rPr>
          <w:rFonts w:ascii="Arial" w:hAnsi="Arial" w:cs="Arial"/>
          <w:b/>
          <w:bCs/>
          <w:spacing w:val="-3"/>
          <w:sz w:val="24"/>
          <w:szCs w:val="24"/>
        </w:rPr>
        <w:t xml:space="preserve"> </w:t>
      </w:r>
      <w:r w:rsidR="00436383" w:rsidRPr="00921202">
        <w:rPr>
          <w:rFonts w:ascii="Arial" w:hAnsi="Arial" w:cs="Arial"/>
          <w:b/>
          <w:bCs/>
          <w:sz w:val="24"/>
          <w:szCs w:val="24"/>
        </w:rPr>
        <w:t>d</w:t>
      </w:r>
      <w:r w:rsidRPr="00921202">
        <w:rPr>
          <w:rFonts w:ascii="Arial" w:hAnsi="Arial" w:cs="Arial"/>
          <w:b/>
          <w:bCs/>
          <w:sz w:val="24"/>
          <w:szCs w:val="24"/>
        </w:rPr>
        <w:t>ocumental</w:t>
      </w:r>
      <w:bookmarkEnd w:id="68"/>
      <w:bookmarkEnd w:id="69"/>
    </w:p>
    <w:p w14:paraId="501BED3C" w14:textId="06E46EE4" w:rsidR="009B38AE" w:rsidRPr="00921202" w:rsidRDefault="009B38AE" w:rsidP="009B38AE">
      <w:pPr>
        <w:jc w:val="both"/>
        <w:rPr>
          <w:rFonts w:ascii="Arial" w:hAnsi="Arial" w:cs="Arial"/>
          <w:sz w:val="24"/>
          <w:szCs w:val="24"/>
        </w:rPr>
      </w:pPr>
      <w:r w:rsidRPr="00921202">
        <w:rPr>
          <w:rFonts w:ascii="Arial" w:hAnsi="Arial" w:cs="Arial"/>
          <w:sz w:val="24"/>
          <w:szCs w:val="24"/>
        </w:rPr>
        <w:t>Los planes y programas diseñados para alcanzar el nivel ideal en materia de gestión documental para el Instituto Colombiano de Antropología e Historia (ICANH), serán los siguientes:</w:t>
      </w:r>
    </w:p>
    <w:p w14:paraId="57F312AF" w14:textId="77777777" w:rsidR="009B38AE" w:rsidRPr="00921202" w:rsidRDefault="009B38AE" w:rsidP="009B38AE">
      <w:pPr>
        <w:pStyle w:val="Prrafodelista"/>
        <w:numPr>
          <w:ilvl w:val="0"/>
          <w:numId w:val="11"/>
        </w:numPr>
        <w:jc w:val="both"/>
        <w:rPr>
          <w:rFonts w:ascii="Arial" w:hAnsi="Arial" w:cs="Arial"/>
          <w:sz w:val="24"/>
          <w:szCs w:val="24"/>
        </w:rPr>
      </w:pPr>
      <w:r w:rsidRPr="00921202">
        <w:rPr>
          <w:rFonts w:ascii="Arial" w:hAnsi="Arial" w:cs="Arial"/>
          <w:sz w:val="24"/>
          <w:szCs w:val="24"/>
        </w:rPr>
        <w:t>Plan organización y descripción del Fondo Documental Acumulado</w:t>
      </w:r>
    </w:p>
    <w:p w14:paraId="23209BB1" w14:textId="77777777" w:rsidR="009B38AE" w:rsidRPr="00921202" w:rsidRDefault="009B38AE" w:rsidP="009B38AE">
      <w:pPr>
        <w:jc w:val="both"/>
        <w:rPr>
          <w:rFonts w:ascii="Arial" w:hAnsi="Arial" w:cs="Arial"/>
          <w:sz w:val="24"/>
          <w:szCs w:val="24"/>
        </w:rPr>
      </w:pPr>
      <w:r w:rsidRPr="00921202">
        <w:rPr>
          <w:rFonts w:ascii="Arial" w:hAnsi="Arial" w:cs="Arial"/>
          <w:sz w:val="24"/>
          <w:szCs w:val="24"/>
        </w:rPr>
        <w:t>La organización y descripción de Fondos Documentales pretende disminuir el riesgo de pérdida de información y la destrucción inadecuada de la memoria institucional, el desarrollo de estas actividades busca garantizar la localización, acceso y salvaguardia de la misma. Este plan se debe desarrollar con personal profesional y técnico.</w:t>
      </w:r>
    </w:p>
    <w:p w14:paraId="3501A028" w14:textId="77777777" w:rsidR="009B38AE" w:rsidRPr="00921202" w:rsidRDefault="009B38AE" w:rsidP="009B38AE">
      <w:pPr>
        <w:pStyle w:val="Prrafodelista"/>
        <w:numPr>
          <w:ilvl w:val="0"/>
          <w:numId w:val="11"/>
        </w:numPr>
        <w:jc w:val="both"/>
        <w:rPr>
          <w:rFonts w:ascii="Arial" w:hAnsi="Arial" w:cs="Arial"/>
          <w:sz w:val="24"/>
          <w:szCs w:val="24"/>
        </w:rPr>
      </w:pPr>
      <w:r w:rsidRPr="00921202">
        <w:rPr>
          <w:rFonts w:ascii="Arial" w:hAnsi="Arial" w:cs="Arial"/>
          <w:sz w:val="24"/>
          <w:szCs w:val="24"/>
        </w:rPr>
        <w:t>Plan de Elaboración de las Tablas de Valoración Documental (TVD) y de las Tablas de Retención Documental (TRD).</w:t>
      </w:r>
    </w:p>
    <w:p w14:paraId="27171EC0" w14:textId="77777777" w:rsidR="009B38AE" w:rsidRPr="00921202" w:rsidRDefault="009B38AE" w:rsidP="009B38AE">
      <w:pPr>
        <w:jc w:val="both"/>
        <w:rPr>
          <w:rFonts w:ascii="Arial" w:hAnsi="Arial" w:cs="Arial"/>
          <w:sz w:val="24"/>
          <w:szCs w:val="24"/>
        </w:rPr>
      </w:pPr>
      <w:r w:rsidRPr="00921202">
        <w:rPr>
          <w:rFonts w:ascii="Arial" w:hAnsi="Arial" w:cs="Arial"/>
          <w:sz w:val="24"/>
          <w:szCs w:val="24"/>
        </w:rPr>
        <w:t>Este plan permite el levantamiento de la información necesaria para la elaboración de la TVD y de la TRD, para su ejecución se requiere de personal profesional y técnico.</w:t>
      </w:r>
    </w:p>
    <w:p w14:paraId="3D03854A" w14:textId="77777777" w:rsidR="009B38AE" w:rsidRPr="00921202" w:rsidRDefault="009B38AE" w:rsidP="009B38AE">
      <w:pPr>
        <w:pStyle w:val="Prrafodelista"/>
        <w:numPr>
          <w:ilvl w:val="0"/>
          <w:numId w:val="11"/>
        </w:numPr>
        <w:jc w:val="both"/>
        <w:rPr>
          <w:rFonts w:ascii="Arial" w:hAnsi="Arial" w:cs="Arial"/>
          <w:sz w:val="24"/>
          <w:szCs w:val="24"/>
        </w:rPr>
      </w:pPr>
      <w:r w:rsidRPr="00921202">
        <w:rPr>
          <w:rFonts w:ascii="Arial" w:hAnsi="Arial" w:cs="Arial"/>
          <w:sz w:val="24"/>
          <w:szCs w:val="24"/>
        </w:rPr>
        <w:t>Plan de actualización del Programa de Gestión Documental (PGD) y del Sistema Integrado de Conservación (SIC).</w:t>
      </w:r>
    </w:p>
    <w:p w14:paraId="4B1D440B" w14:textId="77777777" w:rsidR="009B38AE" w:rsidRPr="00921202" w:rsidRDefault="009B38AE" w:rsidP="009B38AE">
      <w:pPr>
        <w:jc w:val="both"/>
        <w:rPr>
          <w:rFonts w:ascii="Arial" w:hAnsi="Arial" w:cs="Arial"/>
          <w:sz w:val="24"/>
          <w:szCs w:val="24"/>
        </w:rPr>
      </w:pPr>
      <w:r w:rsidRPr="00921202">
        <w:rPr>
          <w:rFonts w:ascii="Arial" w:hAnsi="Arial" w:cs="Arial"/>
          <w:sz w:val="24"/>
          <w:szCs w:val="24"/>
        </w:rPr>
        <w:t>Este programa garantizará la armonía dentro de la función archivística dando como garantía la transparencia de los procesos administrativos y evidenciando una gestión documental planeada y articulada con los objetivos y necesidades de la entidad, en cumplimiento con el marco legal en materia archivística</w:t>
      </w:r>
    </w:p>
    <w:p w14:paraId="3CC843DF" w14:textId="77777777" w:rsidR="009B38AE" w:rsidRPr="00921202" w:rsidRDefault="009B38AE" w:rsidP="009B38AE">
      <w:pPr>
        <w:jc w:val="both"/>
        <w:rPr>
          <w:rFonts w:ascii="Arial" w:hAnsi="Arial" w:cs="Arial"/>
          <w:sz w:val="24"/>
          <w:szCs w:val="24"/>
        </w:rPr>
      </w:pPr>
      <w:r w:rsidRPr="00921202">
        <w:rPr>
          <w:rFonts w:ascii="Arial" w:hAnsi="Arial" w:cs="Arial"/>
          <w:sz w:val="24"/>
          <w:szCs w:val="24"/>
        </w:rPr>
        <w:t>En cuanto al Sistema Integral de Archivos (SIC), este busca de manera coherente y articulada con el Programa de Gestión Documental (PGD), dar los lineamientos básicos para conservar la documentación en una línea de tiempo y garantizar una buena memoria institucional.</w:t>
      </w:r>
    </w:p>
    <w:p w14:paraId="69E08EBC" w14:textId="77777777" w:rsidR="009B38AE" w:rsidRPr="00921202" w:rsidRDefault="009B38AE" w:rsidP="009B38AE">
      <w:pPr>
        <w:pStyle w:val="Prrafodelista"/>
        <w:numPr>
          <w:ilvl w:val="0"/>
          <w:numId w:val="11"/>
        </w:numPr>
        <w:jc w:val="both"/>
        <w:rPr>
          <w:rFonts w:ascii="Arial" w:hAnsi="Arial" w:cs="Arial"/>
          <w:sz w:val="24"/>
          <w:szCs w:val="24"/>
        </w:rPr>
      </w:pPr>
      <w:r w:rsidRPr="00921202">
        <w:rPr>
          <w:rFonts w:ascii="Arial" w:hAnsi="Arial" w:cs="Arial"/>
          <w:sz w:val="24"/>
          <w:szCs w:val="24"/>
        </w:rPr>
        <w:t>Plan de capacitaciones para funcionarios y contratistas en cuanto a las herramientas, procesos y normatividad archivística.</w:t>
      </w:r>
    </w:p>
    <w:p w14:paraId="66D0C27F" w14:textId="77777777" w:rsidR="009B38AE" w:rsidRPr="00921202" w:rsidRDefault="009B38AE" w:rsidP="009B38AE">
      <w:pPr>
        <w:jc w:val="both"/>
        <w:rPr>
          <w:rFonts w:ascii="Arial" w:hAnsi="Arial" w:cs="Arial"/>
          <w:sz w:val="24"/>
          <w:szCs w:val="24"/>
        </w:rPr>
      </w:pPr>
      <w:r w:rsidRPr="00921202">
        <w:rPr>
          <w:rFonts w:ascii="Arial" w:hAnsi="Arial" w:cs="Arial"/>
          <w:sz w:val="24"/>
          <w:szCs w:val="24"/>
        </w:rPr>
        <w:t>Este plan pretende realizar un cronograma de capacitaciones en diversos temas archivísticos que apoyen al buen funcionamiento de la gestión documental en la entidad.</w:t>
      </w:r>
    </w:p>
    <w:p w14:paraId="71C27A2B" w14:textId="77777777" w:rsidR="009B38AE" w:rsidRPr="00921202" w:rsidRDefault="009B38AE" w:rsidP="009B38AE">
      <w:pPr>
        <w:pStyle w:val="Prrafodelista"/>
        <w:numPr>
          <w:ilvl w:val="0"/>
          <w:numId w:val="11"/>
        </w:numPr>
        <w:jc w:val="both"/>
        <w:rPr>
          <w:rFonts w:ascii="Arial" w:hAnsi="Arial" w:cs="Arial"/>
          <w:sz w:val="24"/>
          <w:szCs w:val="24"/>
        </w:rPr>
      </w:pPr>
      <w:r w:rsidRPr="00921202">
        <w:rPr>
          <w:rFonts w:ascii="Arial" w:hAnsi="Arial" w:cs="Arial"/>
          <w:sz w:val="24"/>
          <w:szCs w:val="24"/>
        </w:rPr>
        <w:lastRenderedPageBreak/>
        <w:t>Plan de Elaboración de las tablas de control de acceso para el establecimiento de derechos y restricciones de acceso y seguridad aplicable a los documentos.</w:t>
      </w:r>
    </w:p>
    <w:p w14:paraId="4CD5C360" w14:textId="77777777" w:rsidR="009B38AE" w:rsidRPr="00921202" w:rsidRDefault="009B38AE" w:rsidP="009B38AE">
      <w:pPr>
        <w:jc w:val="both"/>
        <w:rPr>
          <w:rFonts w:ascii="Arial" w:hAnsi="Arial" w:cs="Arial"/>
          <w:sz w:val="24"/>
          <w:szCs w:val="24"/>
        </w:rPr>
      </w:pPr>
      <w:r w:rsidRPr="00921202">
        <w:rPr>
          <w:rFonts w:ascii="Arial" w:hAnsi="Arial" w:cs="Arial"/>
          <w:sz w:val="24"/>
          <w:szCs w:val="24"/>
        </w:rPr>
        <w:t>Este documento permite establecer los derechos y las restricciones de acceso de los miembros de la entidad en relación con los documentos (creación, consulta, modificación, eliminación).</w:t>
      </w:r>
    </w:p>
    <w:p w14:paraId="3FB5082D" w14:textId="77777777" w:rsidR="009B38AE" w:rsidRPr="00921202" w:rsidRDefault="009B38AE" w:rsidP="009B38AE">
      <w:pPr>
        <w:pStyle w:val="Prrafodelista"/>
        <w:numPr>
          <w:ilvl w:val="0"/>
          <w:numId w:val="11"/>
        </w:numPr>
        <w:jc w:val="both"/>
        <w:rPr>
          <w:rFonts w:ascii="Arial" w:hAnsi="Arial" w:cs="Arial"/>
          <w:sz w:val="24"/>
          <w:szCs w:val="24"/>
        </w:rPr>
      </w:pPr>
      <w:r w:rsidRPr="00921202">
        <w:rPr>
          <w:rFonts w:ascii="Arial" w:hAnsi="Arial" w:cs="Arial"/>
          <w:sz w:val="24"/>
          <w:szCs w:val="24"/>
        </w:rPr>
        <w:t>Plan de Elaboración del banco terminológico de los tipos, series y subseries documentales.</w:t>
      </w:r>
    </w:p>
    <w:p w14:paraId="1F077912" w14:textId="77777777" w:rsidR="009B38AE" w:rsidRPr="00921202" w:rsidRDefault="009B38AE" w:rsidP="009B38AE">
      <w:pPr>
        <w:jc w:val="both"/>
        <w:rPr>
          <w:rFonts w:ascii="Arial" w:hAnsi="Arial" w:cs="Arial"/>
          <w:sz w:val="24"/>
          <w:szCs w:val="24"/>
        </w:rPr>
      </w:pPr>
      <w:r w:rsidRPr="00921202">
        <w:rPr>
          <w:rFonts w:ascii="Arial" w:hAnsi="Arial" w:cs="Arial"/>
          <w:sz w:val="24"/>
          <w:szCs w:val="24"/>
        </w:rPr>
        <w:t>Este es un instrumento archivístico que permite la recuperación y el acceso a la información mediante el lenguaje controlado y estructuras terminológicas que contribuyan a la normalización de las series, subseries, tipos documentales y asuntos de la entidad.</w:t>
      </w:r>
    </w:p>
    <w:p w14:paraId="7CBC6F64" w14:textId="77777777" w:rsidR="009B38AE" w:rsidRPr="00921202" w:rsidRDefault="009B38AE" w:rsidP="009B38AE">
      <w:pPr>
        <w:pStyle w:val="Prrafodelista"/>
        <w:numPr>
          <w:ilvl w:val="0"/>
          <w:numId w:val="11"/>
        </w:numPr>
        <w:jc w:val="both"/>
        <w:rPr>
          <w:rFonts w:ascii="Arial" w:hAnsi="Arial" w:cs="Arial"/>
          <w:sz w:val="24"/>
          <w:szCs w:val="24"/>
        </w:rPr>
      </w:pPr>
      <w:r w:rsidRPr="00921202">
        <w:rPr>
          <w:rFonts w:ascii="Arial" w:hAnsi="Arial" w:cs="Arial"/>
          <w:sz w:val="24"/>
          <w:szCs w:val="24"/>
        </w:rPr>
        <w:t>Plan de brigada para la prevención y atención de emergencias para material documental.</w:t>
      </w:r>
    </w:p>
    <w:p w14:paraId="225D1993" w14:textId="77777777" w:rsidR="009B38AE" w:rsidRPr="00921202" w:rsidRDefault="009B38AE" w:rsidP="009B38AE">
      <w:pPr>
        <w:jc w:val="both"/>
        <w:rPr>
          <w:rFonts w:ascii="Arial" w:hAnsi="Arial" w:cs="Arial"/>
          <w:sz w:val="24"/>
          <w:szCs w:val="24"/>
        </w:rPr>
      </w:pPr>
      <w:r w:rsidRPr="00921202">
        <w:rPr>
          <w:rFonts w:ascii="Arial" w:hAnsi="Arial" w:cs="Arial"/>
          <w:sz w:val="24"/>
          <w:szCs w:val="24"/>
        </w:rPr>
        <w:t>El plan permite dar a conocer las acciones que se deben tomar al momento de una emergencia, en relación con un adecuado tratamiento de la documentación; por lo tanto, se debe analizar la vulnerabilidad del sitio donde se custodia, almacena y conserva la documentación física y electrónica, con el fin de garantizar la conservación y seguridad de la información.</w:t>
      </w:r>
    </w:p>
    <w:p w14:paraId="68AAE142" w14:textId="77777777" w:rsidR="009B38AE" w:rsidRPr="00921202" w:rsidRDefault="009B38AE" w:rsidP="009B38AE">
      <w:pPr>
        <w:pStyle w:val="Prrafodelista"/>
        <w:numPr>
          <w:ilvl w:val="0"/>
          <w:numId w:val="11"/>
        </w:numPr>
        <w:jc w:val="both"/>
        <w:rPr>
          <w:rFonts w:ascii="Arial" w:hAnsi="Arial" w:cs="Arial"/>
          <w:sz w:val="24"/>
          <w:szCs w:val="24"/>
        </w:rPr>
      </w:pPr>
      <w:r w:rsidRPr="00921202">
        <w:rPr>
          <w:rFonts w:ascii="Arial" w:hAnsi="Arial" w:cs="Arial"/>
          <w:sz w:val="24"/>
          <w:szCs w:val="24"/>
        </w:rPr>
        <w:t>Plan de Preservación de la Información de documentos electrónicos a largo plazo.</w:t>
      </w:r>
    </w:p>
    <w:p w14:paraId="7E909E67" w14:textId="77777777" w:rsidR="009B38AE" w:rsidRPr="00921202" w:rsidRDefault="009B38AE" w:rsidP="009B38AE">
      <w:pPr>
        <w:jc w:val="both"/>
        <w:rPr>
          <w:rFonts w:ascii="Arial" w:hAnsi="Arial" w:cs="Arial"/>
          <w:sz w:val="24"/>
          <w:szCs w:val="24"/>
        </w:rPr>
      </w:pPr>
      <w:r w:rsidRPr="00921202">
        <w:rPr>
          <w:rFonts w:ascii="Arial" w:hAnsi="Arial" w:cs="Arial"/>
          <w:sz w:val="24"/>
          <w:szCs w:val="24"/>
        </w:rPr>
        <w:t>Este plan busca dar pautas para la preservación y conservación de la documentación a largo plazo. Garantizando su posterior recuperación, acceso, uso y localización.</w:t>
      </w:r>
    </w:p>
    <w:p w14:paraId="0D19D82C" w14:textId="77777777" w:rsidR="009B38AE" w:rsidRPr="00921202" w:rsidRDefault="009B38AE" w:rsidP="009B38AE">
      <w:pPr>
        <w:pStyle w:val="Prrafodelista"/>
        <w:numPr>
          <w:ilvl w:val="0"/>
          <w:numId w:val="11"/>
        </w:numPr>
        <w:jc w:val="both"/>
        <w:rPr>
          <w:rFonts w:ascii="Arial" w:hAnsi="Arial" w:cs="Arial"/>
          <w:sz w:val="24"/>
          <w:szCs w:val="24"/>
        </w:rPr>
      </w:pPr>
      <w:r w:rsidRPr="00921202">
        <w:rPr>
          <w:rFonts w:ascii="Arial" w:hAnsi="Arial" w:cs="Arial"/>
          <w:sz w:val="24"/>
          <w:szCs w:val="24"/>
        </w:rPr>
        <w:t>Plan de Elaboración del procedimiento para la transferencia o migración de documentos electrónicos en todos los formatos utilizados en la entidad.</w:t>
      </w:r>
    </w:p>
    <w:p w14:paraId="3386C21D" w14:textId="77777777" w:rsidR="009B38AE" w:rsidRPr="00921202" w:rsidRDefault="009B38AE" w:rsidP="009B38AE">
      <w:pPr>
        <w:jc w:val="both"/>
        <w:rPr>
          <w:rFonts w:ascii="Arial" w:hAnsi="Arial" w:cs="Arial"/>
          <w:sz w:val="24"/>
          <w:szCs w:val="24"/>
        </w:rPr>
      </w:pPr>
      <w:r w:rsidRPr="00921202">
        <w:rPr>
          <w:rFonts w:ascii="Arial" w:hAnsi="Arial" w:cs="Arial"/>
          <w:sz w:val="24"/>
          <w:szCs w:val="24"/>
        </w:rPr>
        <w:t>Este plan busca garantizar la transferencia de los documentos electrónicos producidos y gestionados por las oficinas, brindando lineamientos que permitan evitar la pérdida de información a largo plazo.</w:t>
      </w:r>
    </w:p>
    <w:p w14:paraId="53D199DE" w14:textId="77777777" w:rsidR="009B38AE" w:rsidRPr="00921202" w:rsidRDefault="009B38AE" w:rsidP="009B38AE">
      <w:pPr>
        <w:pStyle w:val="Prrafodelista"/>
        <w:numPr>
          <w:ilvl w:val="0"/>
          <w:numId w:val="11"/>
        </w:numPr>
        <w:jc w:val="both"/>
        <w:rPr>
          <w:rFonts w:ascii="Arial" w:hAnsi="Arial" w:cs="Arial"/>
          <w:sz w:val="24"/>
          <w:szCs w:val="24"/>
        </w:rPr>
      </w:pPr>
      <w:r w:rsidRPr="00921202">
        <w:rPr>
          <w:rFonts w:ascii="Arial" w:hAnsi="Arial" w:cs="Arial"/>
          <w:sz w:val="24"/>
          <w:szCs w:val="24"/>
        </w:rPr>
        <w:t>Plan de Elaboración del Modelo de Requisitos para la Gestión Electrónica de Documentos Archivo.</w:t>
      </w:r>
    </w:p>
    <w:p w14:paraId="2B08B07E" w14:textId="77777777" w:rsidR="009B38AE" w:rsidRPr="00921202" w:rsidRDefault="009B38AE" w:rsidP="009B38AE">
      <w:pPr>
        <w:jc w:val="both"/>
        <w:rPr>
          <w:rFonts w:ascii="Arial" w:hAnsi="Arial" w:cs="Arial"/>
          <w:sz w:val="24"/>
          <w:szCs w:val="24"/>
        </w:rPr>
      </w:pPr>
      <w:r w:rsidRPr="00921202">
        <w:rPr>
          <w:rFonts w:ascii="Arial" w:hAnsi="Arial" w:cs="Arial"/>
          <w:sz w:val="24"/>
          <w:szCs w:val="24"/>
        </w:rPr>
        <w:t xml:space="preserve">Este es un instrumento de planeación, el cual formula los requisitos funcionales y no funcionales de la gestión de documentos electrónicos de la entidad. Por consiguiente, en la </w:t>
      </w:r>
      <w:r w:rsidRPr="00921202">
        <w:rPr>
          <w:rFonts w:ascii="Arial" w:hAnsi="Arial" w:cs="Arial"/>
          <w:sz w:val="24"/>
          <w:szCs w:val="24"/>
        </w:rPr>
        <w:lastRenderedPageBreak/>
        <w:t>elaboración se debe tener en presente las necesidades de la gestión de documentos de archivo, tanto tradicionales como electrónicas.</w:t>
      </w:r>
    </w:p>
    <w:p w14:paraId="07679942" w14:textId="77777777" w:rsidR="009B38AE" w:rsidRPr="00921202" w:rsidRDefault="009B38AE" w:rsidP="009B38AE">
      <w:pPr>
        <w:pStyle w:val="Prrafodelista"/>
        <w:numPr>
          <w:ilvl w:val="0"/>
          <w:numId w:val="11"/>
        </w:numPr>
        <w:jc w:val="both"/>
        <w:rPr>
          <w:rFonts w:ascii="Arial" w:hAnsi="Arial" w:cs="Arial"/>
          <w:sz w:val="24"/>
          <w:szCs w:val="24"/>
        </w:rPr>
      </w:pPr>
      <w:r w:rsidRPr="00921202">
        <w:rPr>
          <w:rFonts w:ascii="Arial" w:hAnsi="Arial" w:cs="Arial"/>
          <w:sz w:val="24"/>
          <w:szCs w:val="24"/>
        </w:rPr>
        <w:t>Proyecto para la adquisición e implementación del Sistema de Gestión para los Documentos Electrónicos de Archivo (SGDEA).</w:t>
      </w:r>
    </w:p>
    <w:p w14:paraId="2C6F3765" w14:textId="77777777" w:rsidR="009B38AE" w:rsidRPr="00921202" w:rsidRDefault="009B38AE" w:rsidP="009B38AE">
      <w:pPr>
        <w:jc w:val="both"/>
        <w:rPr>
          <w:rFonts w:ascii="Arial" w:hAnsi="Arial" w:cs="Arial"/>
          <w:sz w:val="24"/>
          <w:szCs w:val="24"/>
        </w:rPr>
      </w:pPr>
      <w:r w:rsidRPr="00921202">
        <w:rPr>
          <w:rFonts w:ascii="Arial" w:hAnsi="Arial" w:cs="Arial"/>
          <w:sz w:val="24"/>
          <w:szCs w:val="24"/>
        </w:rPr>
        <w:t>Este plan está relacionado con el Programa de Gestión Documental (PGD), el cual debe interrelacionarse con el aplicativo de Gestión Documental y los demás aplicativos de la entidad, con el fin de obtener expedientes virtuales y/o expedientes híbridos, en cumplimiento de la normatividad archivística.</w:t>
      </w:r>
    </w:p>
    <w:p w14:paraId="41ACDCEE" w14:textId="5BED56E9" w:rsidR="009B38AE" w:rsidRPr="00921202" w:rsidRDefault="009B38AE" w:rsidP="009B38AE">
      <w:pPr>
        <w:jc w:val="both"/>
        <w:rPr>
          <w:rFonts w:ascii="Arial" w:hAnsi="Arial" w:cs="Arial"/>
          <w:sz w:val="24"/>
          <w:szCs w:val="24"/>
        </w:rPr>
      </w:pPr>
      <w:r w:rsidRPr="00921202">
        <w:rPr>
          <w:rFonts w:ascii="Arial" w:hAnsi="Arial" w:cs="Arial"/>
          <w:sz w:val="24"/>
          <w:szCs w:val="24"/>
        </w:rPr>
        <w:t xml:space="preserve">Este plan consiste es un documento que debe contemplar y evaluar las capacidades, identificar los objetivos y contener el amplio campo de las funcionalidades que cubrirán las actividades necesarias que deberá contener el SGDEA, deberá contener la forma en que la entidad aplicará la gestión de documentos electrónicos, garantizando su integridad, seguridad y vínculo archivístico, desde la integración con los otros sistemas operativos y aplicaciones existentes al interior de </w:t>
      </w:r>
      <w:r w:rsidR="007E56B4" w:rsidRPr="00921202">
        <w:rPr>
          <w:rFonts w:ascii="Arial" w:hAnsi="Arial" w:cs="Arial"/>
          <w:sz w:val="24"/>
          <w:szCs w:val="24"/>
        </w:rPr>
        <w:t>esta</w:t>
      </w:r>
      <w:r w:rsidRPr="00921202">
        <w:rPr>
          <w:rFonts w:ascii="Arial" w:hAnsi="Arial" w:cs="Arial"/>
          <w:sz w:val="24"/>
          <w:szCs w:val="24"/>
        </w:rPr>
        <w:t>.</w:t>
      </w:r>
    </w:p>
    <w:p w14:paraId="60AE0254" w14:textId="3EAC97C0" w:rsidR="00BC640F" w:rsidRPr="00921202" w:rsidRDefault="00BC640F" w:rsidP="00BC640F">
      <w:pPr>
        <w:pStyle w:val="Ttulo1"/>
        <w:rPr>
          <w:b/>
          <w:bCs/>
          <w:color w:val="auto"/>
          <w:sz w:val="8"/>
          <w:szCs w:val="8"/>
        </w:rPr>
      </w:pPr>
      <w:bookmarkStart w:id="70" w:name="_Toc220436185"/>
      <w:r w:rsidRPr="00921202">
        <w:rPr>
          <w:b/>
          <w:bCs/>
          <w:color w:val="auto"/>
          <w:sz w:val="22"/>
          <w:szCs w:val="22"/>
        </w:rPr>
        <w:t xml:space="preserve">8. </w:t>
      </w:r>
      <w:r w:rsidR="009F0227" w:rsidRPr="00921202">
        <w:rPr>
          <w:b/>
          <w:bCs/>
          <w:color w:val="auto"/>
          <w:sz w:val="22"/>
          <w:szCs w:val="22"/>
        </w:rPr>
        <w:t>Marco Conceptual</w:t>
      </w:r>
      <w:bookmarkEnd w:id="70"/>
    </w:p>
    <w:p w14:paraId="10FCC35B" w14:textId="7E467DCF" w:rsidR="003745F1" w:rsidRPr="00921202" w:rsidRDefault="009F0227" w:rsidP="009F0227">
      <w:pPr>
        <w:tabs>
          <w:tab w:val="left" w:pos="1716"/>
        </w:tabs>
        <w:jc w:val="both"/>
        <w:rPr>
          <w:rFonts w:ascii="Arial" w:hAnsi="Arial" w:cs="Arial"/>
          <w:sz w:val="24"/>
          <w:szCs w:val="24"/>
        </w:rPr>
      </w:pPr>
      <w:r w:rsidRPr="00921202">
        <w:rPr>
          <w:rFonts w:ascii="Arial" w:hAnsi="Arial" w:cs="Arial"/>
          <w:sz w:val="24"/>
          <w:szCs w:val="24"/>
        </w:rPr>
        <w:tab/>
      </w:r>
    </w:p>
    <w:p w14:paraId="1FA47BFE" w14:textId="3A3BD586" w:rsidR="009B38AE" w:rsidRPr="00921202" w:rsidRDefault="009B38AE" w:rsidP="005A19AD">
      <w:pPr>
        <w:pStyle w:val="Ttulo1"/>
        <w:numPr>
          <w:ilvl w:val="0"/>
          <w:numId w:val="7"/>
        </w:numPr>
        <w:rPr>
          <w:color w:val="auto"/>
          <w:sz w:val="24"/>
          <w:szCs w:val="24"/>
        </w:rPr>
      </w:pPr>
      <w:bookmarkStart w:id="71" w:name="_Toc220368397"/>
      <w:bookmarkStart w:id="72" w:name="_Toc220436186"/>
      <w:r w:rsidRPr="00921202">
        <w:rPr>
          <w:color w:val="auto"/>
          <w:sz w:val="24"/>
          <w:szCs w:val="24"/>
        </w:rPr>
        <w:t>Mapa de ruta ICANH / 2023-2026</w:t>
      </w:r>
      <w:bookmarkEnd w:id="71"/>
      <w:bookmarkEnd w:id="72"/>
    </w:p>
    <w:p w14:paraId="2B836AC6" w14:textId="0C12097A" w:rsidR="009B38AE" w:rsidRPr="00921202" w:rsidRDefault="009B38AE" w:rsidP="009B38AE">
      <w:pPr>
        <w:jc w:val="both"/>
        <w:rPr>
          <w:rFonts w:ascii="Arial" w:hAnsi="Arial" w:cs="Arial"/>
          <w:sz w:val="24"/>
          <w:szCs w:val="24"/>
        </w:rPr>
      </w:pPr>
      <w:r w:rsidRPr="00921202">
        <w:rPr>
          <w:rFonts w:ascii="Arial" w:hAnsi="Arial" w:cs="Arial"/>
          <w:sz w:val="24"/>
          <w:szCs w:val="24"/>
        </w:rPr>
        <w:t>El mapa de ruta es una herramienta que permite identificar, compilar y comprender el orden en que se van a desarrollar los planes, programas y proyectos relacionados con la función archivística de la Entidad.</w:t>
      </w:r>
    </w:p>
    <w:p w14:paraId="6BA3EB85" w14:textId="77777777" w:rsidR="009B38AE" w:rsidRPr="00921202" w:rsidRDefault="009B38AE" w:rsidP="009B38AE">
      <w:pPr>
        <w:pStyle w:val="Prrafodelista"/>
        <w:numPr>
          <w:ilvl w:val="0"/>
          <w:numId w:val="12"/>
        </w:numPr>
        <w:jc w:val="both"/>
        <w:rPr>
          <w:rFonts w:ascii="Arial" w:hAnsi="Arial" w:cs="Arial"/>
          <w:sz w:val="24"/>
          <w:szCs w:val="24"/>
        </w:rPr>
      </w:pPr>
      <w:r w:rsidRPr="00921202">
        <w:rPr>
          <w:rFonts w:ascii="Arial" w:hAnsi="Arial" w:cs="Arial"/>
          <w:sz w:val="24"/>
          <w:szCs w:val="24"/>
        </w:rPr>
        <w:t>El mapa de ruta se construyó de la siguiente manera:</w:t>
      </w:r>
    </w:p>
    <w:p w14:paraId="32A426D8" w14:textId="1145DABB" w:rsidR="009B38AE" w:rsidRPr="00921202" w:rsidRDefault="009B38AE" w:rsidP="009B38AE">
      <w:pPr>
        <w:pStyle w:val="Prrafodelista"/>
        <w:numPr>
          <w:ilvl w:val="0"/>
          <w:numId w:val="12"/>
        </w:numPr>
        <w:jc w:val="both"/>
        <w:rPr>
          <w:rFonts w:ascii="Arial" w:hAnsi="Arial" w:cs="Arial"/>
          <w:sz w:val="24"/>
          <w:szCs w:val="24"/>
        </w:rPr>
      </w:pPr>
      <w:r w:rsidRPr="00921202">
        <w:rPr>
          <w:rFonts w:ascii="Arial" w:hAnsi="Arial" w:cs="Arial"/>
          <w:sz w:val="24"/>
          <w:szCs w:val="24"/>
        </w:rPr>
        <w:t>Evaluando los aspectos críticos más relevantes.</w:t>
      </w:r>
    </w:p>
    <w:p w14:paraId="5E730DE0" w14:textId="2719AAAA" w:rsidR="009B38AE" w:rsidRPr="00921202" w:rsidRDefault="009B38AE" w:rsidP="009B38AE">
      <w:pPr>
        <w:pStyle w:val="Prrafodelista"/>
        <w:numPr>
          <w:ilvl w:val="0"/>
          <w:numId w:val="12"/>
        </w:numPr>
        <w:jc w:val="both"/>
        <w:rPr>
          <w:rFonts w:ascii="Arial" w:hAnsi="Arial" w:cs="Arial"/>
          <w:sz w:val="24"/>
          <w:szCs w:val="24"/>
        </w:rPr>
      </w:pPr>
      <w:r w:rsidRPr="00921202">
        <w:rPr>
          <w:rFonts w:ascii="Arial" w:hAnsi="Arial" w:cs="Arial"/>
          <w:sz w:val="24"/>
          <w:szCs w:val="24"/>
        </w:rPr>
        <w:t xml:space="preserve">Analizando el tiempo de ejecución de </w:t>
      </w:r>
      <w:r w:rsidR="007E56B4" w:rsidRPr="00921202">
        <w:rPr>
          <w:rFonts w:ascii="Arial" w:hAnsi="Arial" w:cs="Arial"/>
          <w:sz w:val="24"/>
          <w:szCs w:val="24"/>
        </w:rPr>
        <w:t>estos</w:t>
      </w:r>
      <w:r w:rsidRPr="00921202">
        <w:rPr>
          <w:rFonts w:ascii="Arial" w:hAnsi="Arial" w:cs="Arial"/>
          <w:sz w:val="24"/>
          <w:szCs w:val="24"/>
        </w:rPr>
        <w:t>.</w:t>
      </w:r>
    </w:p>
    <w:p w14:paraId="7EE8294E" w14:textId="78A60D50" w:rsidR="009B38AE" w:rsidRPr="00921202" w:rsidRDefault="009B38AE" w:rsidP="009B38AE">
      <w:pPr>
        <w:pStyle w:val="Prrafodelista"/>
        <w:numPr>
          <w:ilvl w:val="0"/>
          <w:numId w:val="12"/>
        </w:numPr>
        <w:jc w:val="both"/>
        <w:rPr>
          <w:rFonts w:ascii="Arial" w:hAnsi="Arial" w:cs="Arial"/>
          <w:sz w:val="24"/>
          <w:szCs w:val="24"/>
        </w:rPr>
      </w:pPr>
      <w:r w:rsidRPr="00921202">
        <w:rPr>
          <w:rFonts w:ascii="Arial" w:hAnsi="Arial" w:cs="Arial"/>
          <w:sz w:val="24"/>
          <w:szCs w:val="24"/>
        </w:rPr>
        <w:t>Realizando un análisis presupuestal del cumplimiento de los planes y programas.</w:t>
      </w:r>
    </w:p>
    <w:p w14:paraId="3F92B7C6" w14:textId="7683F2BE" w:rsidR="009B38AE" w:rsidRPr="00921202" w:rsidRDefault="009B38AE" w:rsidP="009B38AE">
      <w:pPr>
        <w:pStyle w:val="Prrafodelista"/>
        <w:numPr>
          <w:ilvl w:val="0"/>
          <w:numId w:val="12"/>
        </w:numPr>
        <w:jc w:val="both"/>
        <w:rPr>
          <w:rFonts w:ascii="Arial" w:hAnsi="Arial" w:cs="Arial"/>
          <w:sz w:val="24"/>
          <w:szCs w:val="24"/>
        </w:rPr>
      </w:pPr>
      <w:r w:rsidRPr="00921202">
        <w:rPr>
          <w:rFonts w:ascii="Arial" w:hAnsi="Arial" w:cs="Arial"/>
          <w:sz w:val="24"/>
          <w:szCs w:val="24"/>
        </w:rPr>
        <w:t>Ubicando el personal idóneo para ejecutar la labor proyectada.</w:t>
      </w:r>
    </w:p>
    <w:p w14:paraId="2FB103C8" w14:textId="3F044960" w:rsidR="00E6755F" w:rsidRPr="00921202" w:rsidRDefault="009B38AE" w:rsidP="005A19AD">
      <w:pPr>
        <w:jc w:val="both"/>
        <w:rPr>
          <w:rFonts w:ascii="Arial" w:hAnsi="Arial" w:cs="Arial"/>
          <w:sz w:val="24"/>
          <w:szCs w:val="24"/>
        </w:rPr>
      </w:pPr>
      <w:r w:rsidRPr="00921202">
        <w:rPr>
          <w:rFonts w:ascii="Arial" w:hAnsi="Arial" w:cs="Arial"/>
          <w:sz w:val="24"/>
          <w:szCs w:val="24"/>
        </w:rPr>
        <w:t>Los planes establecidos a corto, mediano y largo plazo para desarrollar en el PINAR serán en un período comprendido entre 2023 – 2026.</w:t>
      </w:r>
    </w:p>
    <w:p w14:paraId="402FA06F" w14:textId="77777777" w:rsidR="009B38AE" w:rsidRPr="00921202" w:rsidRDefault="009B38AE" w:rsidP="009B38AE">
      <w:pPr>
        <w:pStyle w:val="Textoindependiente"/>
        <w:ind w:left="362"/>
        <w:jc w:val="both"/>
      </w:pPr>
      <w:r w:rsidRPr="00921202">
        <w:t>Cuadro No. 1. Mapa de ruta ICANH / 2023-2026.</w:t>
      </w:r>
    </w:p>
    <w:p w14:paraId="7E2A92A5" w14:textId="77777777" w:rsidR="009B38AE" w:rsidRPr="00921202" w:rsidRDefault="009B38AE" w:rsidP="009B38AE">
      <w:pPr>
        <w:pStyle w:val="Textoindependiente"/>
        <w:spacing w:before="11"/>
        <w:rPr>
          <w:sz w:val="13"/>
        </w:rPr>
      </w:pPr>
    </w:p>
    <w:tbl>
      <w:tblPr>
        <w:tblW w:w="10343"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158"/>
        <w:gridCol w:w="1133"/>
        <w:gridCol w:w="1586"/>
        <w:gridCol w:w="1623"/>
        <w:gridCol w:w="1843"/>
      </w:tblGrid>
      <w:tr w:rsidR="009B38AE" w:rsidRPr="00921202" w14:paraId="0A92C009" w14:textId="77777777" w:rsidTr="00AB2D57">
        <w:trPr>
          <w:tblHeader/>
          <w:tblCellSpacing w:w="15" w:type="dxa"/>
        </w:trPr>
        <w:tc>
          <w:tcPr>
            <w:tcW w:w="0" w:type="auto"/>
            <w:vAlign w:val="center"/>
            <w:hideMark/>
          </w:tcPr>
          <w:p w14:paraId="4248B95B" w14:textId="77777777" w:rsidR="009B38AE" w:rsidRPr="00921202" w:rsidRDefault="009B38AE" w:rsidP="00AB2D57">
            <w:pPr>
              <w:jc w:val="center"/>
              <w:rPr>
                <w:rFonts w:ascii="Arial" w:eastAsia="Times New Roman" w:hAnsi="Arial" w:cs="Arial"/>
                <w:b/>
                <w:bCs/>
                <w:sz w:val="20"/>
                <w:szCs w:val="20"/>
              </w:rPr>
            </w:pPr>
            <w:r w:rsidRPr="00921202">
              <w:rPr>
                <w:rFonts w:ascii="Arial" w:eastAsia="Times New Roman" w:hAnsi="Arial" w:cs="Arial"/>
                <w:b/>
                <w:bCs/>
                <w:sz w:val="20"/>
                <w:szCs w:val="20"/>
              </w:rPr>
              <w:lastRenderedPageBreak/>
              <w:t>Plan / Proyecto</w:t>
            </w:r>
          </w:p>
        </w:tc>
        <w:tc>
          <w:tcPr>
            <w:tcW w:w="0" w:type="auto"/>
            <w:vAlign w:val="center"/>
            <w:hideMark/>
          </w:tcPr>
          <w:p w14:paraId="7AFBA3CF" w14:textId="77777777" w:rsidR="009B38AE" w:rsidRPr="00921202" w:rsidRDefault="009B38AE" w:rsidP="00AB2D57">
            <w:pPr>
              <w:jc w:val="center"/>
              <w:rPr>
                <w:rFonts w:ascii="Arial" w:eastAsia="Times New Roman" w:hAnsi="Arial" w:cs="Arial"/>
                <w:b/>
                <w:bCs/>
                <w:sz w:val="20"/>
                <w:szCs w:val="20"/>
              </w:rPr>
            </w:pPr>
            <w:r w:rsidRPr="00921202">
              <w:rPr>
                <w:rFonts w:ascii="Arial" w:eastAsia="Times New Roman" w:hAnsi="Arial" w:cs="Arial"/>
                <w:b/>
                <w:bCs/>
                <w:sz w:val="20"/>
                <w:szCs w:val="20"/>
              </w:rPr>
              <w:t>Corto Plazo (1 Año)</w:t>
            </w:r>
          </w:p>
        </w:tc>
        <w:tc>
          <w:tcPr>
            <w:tcW w:w="0" w:type="auto"/>
            <w:vAlign w:val="center"/>
            <w:hideMark/>
          </w:tcPr>
          <w:p w14:paraId="22C82E8B" w14:textId="77777777" w:rsidR="009B38AE" w:rsidRPr="00921202" w:rsidRDefault="009B38AE" w:rsidP="00AB2D57">
            <w:pPr>
              <w:jc w:val="center"/>
              <w:rPr>
                <w:rFonts w:ascii="Arial" w:eastAsia="Times New Roman" w:hAnsi="Arial" w:cs="Arial"/>
                <w:b/>
                <w:bCs/>
                <w:sz w:val="20"/>
                <w:szCs w:val="20"/>
              </w:rPr>
            </w:pPr>
            <w:r w:rsidRPr="00921202">
              <w:rPr>
                <w:rFonts w:ascii="Arial" w:eastAsia="Times New Roman" w:hAnsi="Arial" w:cs="Arial"/>
                <w:b/>
                <w:bCs/>
                <w:sz w:val="20"/>
                <w:szCs w:val="20"/>
              </w:rPr>
              <w:t>Mediano Plazo (1 a 2 Años)</w:t>
            </w:r>
          </w:p>
        </w:tc>
        <w:tc>
          <w:tcPr>
            <w:tcW w:w="1593" w:type="dxa"/>
            <w:vAlign w:val="center"/>
            <w:hideMark/>
          </w:tcPr>
          <w:p w14:paraId="74AE4529" w14:textId="77777777" w:rsidR="009B38AE" w:rsidRPr="00921202" w:rsidRDefault="009B38AE" w:rsidP="00AB2D57">
            <w:pPr>
              <w:jc w:val="center"/>
              <w:rPr>
                <w:rFonts w:ascii="Arial" w:eastAsia="Times New Roman" w:hAnsi="Arial" w:cs="Arial"/>
                <w:b/>
                <w:bCs/>
                <w:sz w:val="20"/>
                <w:szCs w:val="20"/>
              </w:rPr>
            </w:pPr>
            <w:r w:rsidRPr="00921202">
              <w:rPr>
                <w:rFonts w:ascii="Arial" w:eastAsia="Times New Roman" w:hAnsi="Arial" w:cs="Arial"/>
                <w:b/>
                <w:bCs/>
                <w:sz w:val="20"/>
                <w:szCs w:val="20"/>
              </w:rPr>
              <w:t>Largo Plazo (2 Años en adelante)</w:t>
            </w:r>
          </w:p>
        </w:tc>
        <w:tc>
          <w:tcPr>
            <w:tcW w:w="1798" w:type="dxa"/>
          </w:tcPr>
          <w:p w14:paraId="5CA03EB6" w14:textId="77777777" w:rsidR="009B38AE" w:rsidRPr="00921202" w:rsidRDefault="009B38AE" w:rsidP="00AB2D57">
            <w:pPr>
              <w:jc w:val="center"/>
              <w:rPr>
                <w:rFonts w:ascii="Arial" w:eastAsia="Times New Roman" w:hAnsi="Arial" w:cs="Arial"/>
                <w:b/>
                <w:bCs/>
                <w:sz w:val="20"/>
                <w:szCs w:val="20"/>
              </w:rPr>
            </w:pPr>
            <w:r w:rsidRPr="00921202">
              <w:rPr>
                <w:rFonts w:ascii="Arial" w:eastAsia="Times New Roman" w:hAnsi="Arial" w:cs="Arial"/>
                <w:b/>
                <w:bCs/>
                <w:sz w:val="20"/>
                <w:szCs w:val="20"/>
              </w:rPr>
              <w:t>Largo Plazo (2 Años en adelante)</w:t>
            </w:r>
          </w:p>
        </w:tc>
      </w:tr>
      <w:tr w:rsidR="009B38AE" w:rsidRPr="00921202" w14:paraId="1F7A8313" w14:textId="77777777" w:rsidTr="00AB2D57">
        <w:trPr>
          <w:tblCellSpacing w:w="15" w:type="dxa"/>
        </w:trPr>
        <w:tc>
          <w:tcPr>
            <w:tcW w:w="0" w:type="auto"/>
            <w:vAlign w:val="center"/>
            <w:hideMark/>
          </w:tcPr>
          <w:p w14:paraId="3ADDCCAC" w14:textId="77777777" w:rsidR="009B38AE" w:rsidRPr="00921202" w:rsidRDefault="009B38AE" w:rsidP="00AB2D57">
            <w:pPr>
              <w:jc w:val="center"/>
              <w:rPr>
                <w:rFonts w:ascii="Arial" w:eastAsia="Times New Roman" w:hAnsi="Arial" w:cs="Arial"/>
                <w:b/>
                <w:bCs/>
                <w:sz w:val="20"/>
                <w:szCs w:val="20"/>
              </w:rPr>
            </w:pPr>
          </w:p>
        </w:tc>
        <w:tc>
          <w:tcPr>
            <w:tcW w:w="0" w:type="auto"/>
            <w:vAlign w:val="center"/>
            <w:hideMark/>
          </w:tcPr>
          <w:p w14:paraId="6A01AD30" w14:textId="77777777" w:rsidR="009B38AE" w:rsidRPr="00921202" w:rsidRDefault="009B38AE" w:rsidP="00AB2D57">
            <w:pPr>
              <w:jc w:val="center"/>
              <w:rPr>
                <w:rFonts w:ascii="Arial" w:eastAsia="Times New Roman" w:hAnsi="Arial" w:cs="Arial"/>
                <w:sz w:val="20"/>
                <w:szCs w:val="20"/>
              </w:rPr>
            </w:pPr>
            <w:r w:rsidRPr="00921202">
              <w:rPr>
                <w:rFonts w:ascii="Arial" w:eastAsia="Times New Roman" w:hAnsi="Arial" w:cs="Arial"/>
                <w:b/>
                <w:bCs/>
                <w:sz w:val="20"/>
                <w:szCs w:val="20"/>
              </w:rPr>
              <w:t>2023</w:t>
            </w:r>
          </w:p>
        </w:tc>
        <w:tc>
          <w:tcPr>
            <w:tcW w:w="0" w:type="auto"/>
            <w:vAlign w:val="center"/>
            <w:hideMark/>
          </w:tcPr>
          <w:p w14:paraId="5D5DE7F2" w14:textId="77777777" w:rsidR="009B38AE" w:rsidRPr="00921202" w:rsidRDefault="009B38AE" w:rsidP="00AB2D57">
            <w:pPr>
              <w:jc w:val="center"/>
              <w:rPr>
                <w:rFonts w:ascii="Arial" w:eastAsia="Times New Roman" w:hAnsi="Arial" w:cs="Arial"/>
                <w:sz w:val="20"/>
                <w:szCs w:val="20"/>
              </w:rPr>
            </w:pPr>
            <w:r w:rsidRPr="00921202">
              <w:rPr>
                <w:rFonts w:ascii="Arial" w:eastAsia="Times New Roman" w:hAnsi="Arial" w:cs="Arial"/>
                <w:b/>
                <w:bCs/>
                <w:sz w:val="20"/>
                <w:szCs w:val="20"/>
              </w:rPr>
              <w:t>2024</w:t>
            </w:r>
          </w:p>
        </w:tc>
        <w:tc>
          <w:tcPr>
            <w:tcW w:w="1593" w:type="dxa"/>
            <w:vAlign w:val="center"/>
            <w:hideMark/>
          </w:tcPr>
          <w:p w14:paraId="76982320" w14:textId="77777777" w:rsidR="009B38AE" w:rsidRPr="00921202" w:rsidRDefault="009B38AE" w:rsidP="00AB2D57">
            <w:pPr>
              <w:jc w:val="center"/>
              <w:rPr>
                <w:rFonts w:ascii="Arial" w:eastAsia="Times New Roman" w:hAnsi="Arial" w:cs="Arial"/>
                <w:sz w:val="20"/>
                <w:szCs w:val="20"/>
              </w:rPr>
            </w:pPr>
            <w:r w:rsidRPr="00921202">
              <w:rPr>
                <w:rFonts w:ascii="Arial" w:eastAsia="Times New Roman" w:hAnsi="Arial" w:cs="Arial"/>
                <w:b/>
                <w:bCs/>
                <w:sz w:val="20"/>
                <w:szCs w:val="20"/>
              </w:rPr>
              <w:t>2025</w:t>
            </w:r>
          </w:p>
        </w:tc>
        <w:tc>
          <w:tcPr>
            <w:tcW w:w="1798" w:type="dxa"/>
            <w:vAlign w:val="center"/>
          </w:tcPr>
          <w:p w14:paraId="45887843" w14:textId="77777777" w:rsidR="009B38AE" w:rsidRPr="00921202" w:rsidRDefault="009B38AE" w:rsidP="00AB2D57">
            <w:pPr>
              <w:jc w:val="center"/>
              <w:rPr>
                <w:rFonts w:ascii="Arial" w:eastAsia="Times New Roman" w:hAnsi="Arial" w:cs="Arial"/>
                <w:b/>
                <w:bCs/>
                <w:sz w:val="20"/>
                <w:szCs w:val="20"/>
              </w:rPr>
            </w:pPr>
            <w:r w:rsidRPr="00921202">
              <w:rPr>
                <w:rFonts w:ascii="Arial" w:eastAsia="Times New Roman" w:hAnsi="Arial" w:cs="Arial"/>
                <w:b/>
                <w:bCs/>
                <w:sz w:val="20"/>
                <w:szCs w:val="20"/>
              </w:rPr>
              <w:t>2026</w:t>
            </w:r>
          </w:p>
        </w:tc>
      </w:tr>
      <w:tr w:rsidR="009B38AE" w:rsidRPr="00921202" w14:paraId="2B0996F3" w14:textId="77777777" w:rsidTr="00AB2D57">
        <w:trPr>
          <w:tblCellSpacing w:w="15" w:type="dxa"/>
        </w:trPr>
        <w:tc>
          <w:tcPr>
            <w:tcW w:w="0" w:type="auto"/>
            <w:vAlign w:val="center"/>
            <w:hideMark/>
          </w:tcPr>
          <w:p w14:paraId="3A03367C" w14:textId="77777777" w:rsidR="009B38AE" w:rsidRPr="00921202" w:rsidRDefault="009B38AE" w:rsidP="00AB2D57">
            <w:pPr>
              <w:rPr>
                <w:rFonts w:ascii="Arial" w:eastAsia="Times New Roman" w:hAnsi="Arial" w:cs="Arial"/>
                <w:sz w:val="20"/>
                <w:szCs w:val="20"/>
              </w:rPr>
            </w:pPr>
            <w:r w:rsidRPr="00921202">
              <w:rPr>
                <w:rFonts w:ascii="Arial" w:eastAsia="Times New Roman" w:hAnsi="Arial" w:cs="Arial"/>
                <w:b/>
                <w:bCs/>
                <w:sz w:val="20"/>
                <w:szCs w:val="20"/>
              </w:rPr>
              <w:t>Plan organización y descripción del Fondo Documental Acumulado</w:t>
            </w:r>
          </w:p>
        </w:tc>
        <w:tc>
          <w:tcPr>
            <w:tcW w:w="0" w:type="auto"/>
            <w:vAlign w:val="center"/>
            <w:hideMark/>
          </w:tcPr>
          <w:p w14:paraId="284E10EF" w14:textId="77777777" w:rsidR="009B38AE" w:rsidRPr="00921202" w:rsidRDefault="009B38AE" w:rsidP="00AB2D57">
            <w:pPr>
              <w:rPr>
                <w:rFonts w:ascii="Arial" w:eastAsia="Times New Roman" w:hAnsi="Arial" w:cs="Arial"/>
                <w:sz w:val="20"/>
                <w:szCs w:val="20"/>
              </w:rPr>
            </w:pPr>
            <w:r w:rsidRPr="00921202">
              <w:rPr>
                <w:rFonts w:ascii="Segoe UI Symbol" w:eastAsia="Times New Roman" w:hAnsi="Segoe UI Symbol" w:cs="Segoe UI Symbol"/>
                <w:sz w:val="20"/>
                <w:szCs w:val="20"/>
              </w:rPr>
              <w:t>✓</w:t>
            </w:r>
          </w:p>
        </w:tc>
        <w:tc>
          <w:tcPr>
            <w:tcW w:w="0" w:type="auto"/>
            <w:vAlign w:val="center"/>
            <w:hideMark/>
          </w:tcPr>
          <w:p w14:paraId="55EC6B27" w14:textId="77777777" w:rsidR="009B38AE" w:rsidRPr="00921202" w:rsidRDefault="009B38AE" w:rsidP="00AB2D57">
            <w:pPr>
              <w:rPr>
                <w:rFonts w:ascii="Arial" w:eastAsia="Times New Roman" w:hAnsi="Arial" w:cs="Arial"/>
                <w:sz w:val="20"/>
                <w:szCs w:val="20"/>
              </w:rPr>
            </w:pPr>
            <w:r w:rsidRPr="00921202">
              <w:rPr>
                <w:rFonts w:ascii="Segoe UI Symbol" w:eastAsia="Times New Roman" w:hAnsi="Segoe UI Symbol" w:cs="Segoe UI Symbol"/>
                <w:sz w:val="20"/>
                <w:szCs w:val="20"/>
              </w:rPr>
              <w:t>✓</w:t>
            </w:r>
          </w:p>
        </w:tc>
        <w:tc>
          <w:tcPr>
            <w:tcW w:w="1593" w:type="dxa"/>
            <w:vAlign w:val="center"/>
            <w:hideMark/>
          </w:tcPr>
          <w:p w14:paraId="69D79833" w14:textId="77777777" w:rsidR="009B38AE" w:rsidRPr="00921202" w:rsidRDefault="009B38AE" w:rsidP="00AB2D57">
            <w:pPr>
              <w:rPr>
                <w:rFonts w:ascii="Arial" w:eastAsia="Times New Roman" w:hAnsi="Arial" w:cs="Arial"/>
                <w:sz w:val="20"/>
                <w:szCs w:val="20"/>
              </w:rPr>
            </w:pPr>
            <w:r w:rsidRPr="00921202">
              <w:rPr>
                <w:rFonts w:ascii="Segoe UI Symbol" w:eastAsia="Times New Roman" w:hAnsi="Segoe UI Symbol" w:cs="Segoe UI Symbol"/>
                <w:sz w:val="20"/>
                <w:szCs w:val="20"/>
              </w:rPr>
              <w:t>✓</w:t>
            </w:r>
          </w:p>
        </w:tc>
        <w:tc>
          <w:tcPr>
            <w:tcW w:w="1798" w:type="dxa"/>
          </w:tcPr>
          <w:p w14:paraId="0EF6BEFD" w14:textId="77777777" w:rsidR="009B38AE" w:rsidRPr="00921202" w:rsidRDefault="009B38AE" w:rsidP="00AB2D57">
            <w:pPr>
              <w:rPr>
                <w:rFonts w:ascii="Arial" w:eastAsia="Times New Roman" w:hAnsi="Arial" w:cs="Arial"/>
                <w:sz w:val="20"/>
                <w:szCs w:val="20"/>
              </w:rPr>
            </w:pPr>
          </w:p>
        </w:tc>
      </w:tr>
      <w:tr w:rsidR="009B38AE" w:rsidRPr="00921202" w14:paraId="2B7ED346" w14:textId="77777777" w:rsidTr="00AB2D57">
        <w:trPr>
          <w:tblCellSpacing w:w="15" w:type="dxa"/>
        </w:trPr>
        <w:tc>
          <w:tcPr>
            <w:tcW w:w="0" w:type="auto"/>
            <w:vAlign w:val="center"/>
            <w:hideMark/>
          </w:tcPr>
          <w:p w14:paraId="29F0B41B" w14:textId="77777777" w:rsidR="009B38AE" w:rsidRPr="00921202" w:rsidRDefault="009B38AE" w:rsidP="00AB2D57">
            <w:pPr>
              <w:rPr>
                <w:rFonts w:ascii="Arial" w:eastAsia="Times New Roman" w:hAnsi="Arial" w:cs="Arial"/>
                <w:sz w:val="20"/>
                <w:szCs w:val="20"/>
              </w:rPr>
            </w:pPr>
            <w:r w:rsidRPr="00921202">
              <w:rPr>
                <w:rFonts w:ascii="Arial" w:eastAsia="Times New Roman" w:hAnsi="Arial" w:cs="Arial"/>
                <w:b/>
                <w:bCs/>
                <w:sz w:val="20"/>
                <w:szCs w:val="20"/>
              </w:rPr>
              <w:t>Elaboración de las Tablas de Valoración Documental (TVD)</w:t>
            </w:r>
          </w:p>
        </w:tc>
        <w:tc>
          <w:tcPr>
            <w:tcW w:w="0" w:type="auto"/>
            <w:vAlign w:val="center"/>
            <w:hideMark/>
          </w:tcPr>
          <w:p w14:paraId="123A42C2" w14:textId="77777777" w:rsidR="009B38AE" w:rsidRPr="00921202" w:rsidRDefault="009B38AE" w:rsidP="00AB2D57">
            <w:pPr>
              <w:rPr>
                <w:rFonts w:ascii="Arial" w:eastAsia="Times New Roman" w:hAnsi="Arial" w:cs="Arial"/>
                <w:sz w:val="20"/>
                <w:szCs w:val="20"/>
              </w:rPr>
            </w:pPr>
            <w:r w:rsidRPr="00921202">
              <w:rPr>
                <w:rFonts w:ascii="Segoe UI Symbol" w:eastAsia="Times New Roman" w:hAnsi="Segoe UI Symbol" w:cs="Segoe UI Symbol"/>
                <w:sz w:val="20"/>
                <w:szCs w:val="20"/>
              </w:rPr>
              <w:t>✓</w:t>
            </w:r>
          </w:p>
        </w:tc>
        <w:tc>
          <w:tcPr>
            <w:tcW w:w="0" w:type="auto"/>
            <w:vAlign w:val="center"/>
            <w:hideMark/>
          </w:tcPr>
          <w:p w14:paraId="601FC2DF" w14:textId="77777777" w:rsidR="009B38AE" w:rsidRPr="00921202" w:rsidRDefault="009B38AE" w:rsidP="00AB2D57">
            <w:pPr>
              <w:rPr>
                <w:rFonts w:ascii="Arial" w:eastAsia="Times New Roman" w:hAnsi="Arial" w:cs="Arial"/>
                <w:sz w:val="20"/>
                <w:szCs w:val="20"/>
              </w:rPr>
            </w:pPr>
            <w:r w:rsidRPr="00921202">
              <w:rPr>
                <w:rFonts w:ascii="Segoe UI Symbol" w:eastAsia="Times New Roman" w:hAnsi="Segoe UI Symbol" w:cs="Segoe UI Symbol"/>
                <w:sz w:val="20"/>
                <w:szCs w:val="20"/>
              </w:rPr>
              <w:t>✓</w:t>
            </w:r>
          </w:p>
        </w:tc>
        <w:tc>
          <w:tcPr>
            <w:tcW w:w="1593" w:type="dxa"/>
            <w:vAlign w:val="center"/>
            <w:hideMark/>
          </w:tcPr>
          <w:p w14:paraId="3D83E045" w14:textId="77777777" w:rsidR="009B38AE" w:rsidRPr="00921202" w:rsidRDefault="009B38AE" w:rsidP="00AB2D57">
            <w:pPr>
              <w:rPr>
                <w:rFonts w:ascii="Arial" w:eastAsia="Times New Roman" w:hAnsi="Arial" w:cs="Arial"/>
                <w:sz w:val="20"/>
                <w:szCs w:val="20"/>
              </w:rPr>
            </w:pPr>
          </w:p>
        </w:tc>
        <w:tc>
          <w:tcPr>
            <w:tcW w:w="1798" w:type="dxa"/>
            <w:shd w:val="clear" w:color="auto" w:fill="7030A0"/>
          </w:tcPr>
          <w:p w14:paraId="073F8931" w14:textId="77777777" w:rsidR="009B38AE" w:rsidRPr="00921202" w:rsidRDefault="009B38AE" w:rsidP="00AB2D57">
            <w:pPr>
              <w:rPr>
                <w:rFonts w:ascii="Arial" w:eastAsia="Times New Roman" w:hAnsi="Arial" w:cs="Arial"/>
                <w:sz w:val="20"/>
                <w:szCs w:val="20"/>
              </w:rPr>
            </w:pPr>
          </w:p>
        </w:tc>
      </w:tr>
      <w:tr w:rsidR="009B38AE" w:rsidRPr="00921202" w14:paraId="7890155B" w14:textId="77777777" w:rsidTr="00AB2D57">
        <w:trPr>
          <w:tblCellSpacing w:w="15" w:type="dxa"/>
        </w:trPr>
        <w:tc>
          <w:tcPr>
            <w:tcW w:w="0" w:type="auto"/>
            <w:vAlign w:val="center"/>
            <w:hideMark/>
          </w:tcPr>
          <w:p w14:paraId="3B7C004B" w14:textId="77777777" w:rsidR="009B38AE" w:rsidRPr="00921202" w:rsidRDefault="009B38AE" w:rsidP="00AB2D57">
            <w:pPr>
              <w:rPr>
                <w:rFonts w:ascii="Arial" w:eastAsia="Times New Roman" w:hAnsi="Arial" w:cs="Arial"/>
                <w:sz w:val="20"/>
                <w:szCs w:val="20"/>
              </w:rPr>
            </w:pPr>
            <w:r w:rsidRPr="00921202">
              <w:rPr>
                <w:rFonts w:ascii="Arial" w:eastAsia="Times New Roman" w:hAnsi="Arial" w:cs="Arial"/>
                <w:b/>
                <w:bCs/>
                <w:sz w:val="20"/>
                <w:szCs w:val="20"/>
              </w:rPr>
              <w:t>Actualización de Tablas de Retención Documental (TRD) post-rediseño institucional</w:t>
            </w:r>
          </w:p>
        </w:tc>
        <w:tc>
          <w:tcPr>
            <w:tcW w:w="0" w:type="auto"/>
            <w:vAlign w:val="center"/>
            <w:hideMark/>
          </w:tcPr>
          <w:p w14:paraId="1F240B40" w14:textId="77777777" w:rsidR="009B38AE" w:rsidRPr="00921202" w:rsidRDefault="009B38AE" w:rsidP="00AB2D57">
            <w:pPr>
              <w:rPr>
                <w:rFonts w:ascii="Arial" w:eastAsia="Times New Roman" w:hAnsi="Arial" w:cs="Arial"/>
                <w:sz w:val="20"/>
                <w:szCs w:val="20"/>
              </w:rPr>
            </w:pPr>
          </w:p>
        </w:tc>
        <w:tc>
          <w:tcPr>
            <w:tcW w:w="0" w:type="auto"/>
            <w:vAlign w:val="center"/>
            <w:hideMark/>
          </w:tcPr>
          <w:p w14:paraId="44D04D19" w14:textId="77777777" w:rsidR="009B38AE" w:rsidRPr="00921202" w:rsidRDefault="009B38AE" w:rsidP="00AB2D57">
            <w:pPr>
              <w:rPr>
                <w:rFonts w:ascii="Arial" w:eastAsia="Times New Roman" w:hAnsi="Arial" w:cs="Arial"/>
                <w:sz w:val="20"/>
                <w:szCs w:val="20"/>
              </w:rPr>
            </w:pPr>
          </w:p>
        </w:tc>
        <w:tc>
          <w:tcPr>
            <w:tcW w:w="1593" w:type="dxa"/>
            <w:vAlign w:val="center"/>
            <w:hideMark/>
          </w:tcPr>
          <w:p w14:paraId="062A906D" w14:textId="77777777" w:rsidR="009B38AE" w:rsidRPr="00921202" w:rsidRDefault="009B38AE" w:rsidP="00AB2D57">
            <w:pPr>
              <w:rPr>
                <w:rFonts w:ascii="Arial" w:eastAsia="Times New Roman" w:hAnsi="Arial" w:cs="Arial"/>
                <w:sz w:val="20"/>
                <w:szCs w:val="20"/>
              </w:rPr>
            </w:pPr>
          </w:p>
        </w:tc>
        <w:tc>
          <w:tcPr>
            <w:tcW w:w="1798" w:type="dxa"/>
            <w:shd w:val="clear" w:color="auto" w:fill="7030A0"/>
          </w:tcPr>
          <w:p w14:paraId="29F35EFF" w14:textId="77777777" w:rsidR="009B38AE" w:rsidRPr="00921202" w:rsidRDefault="009B38AE" w:rsidP="00AB2D57">
            <w:pPr>
              <w:rPr>
                <w:rFonts w:ascii="Arial" w:eastAsia="Times New Roman" w:hAnsi="Arial" w:cs="Arial"/>
                <w:sz w:val="20"/>
                <w:szCs w:val="20"/>
              </w:rPr>
            </w:pPr>
          </w:p>
        </w:tc>
      </w:tr>
      <w:tr w:rsidR="009B38AE" w:rsidRPr="00921202" w14:paraId="21B9B5E4" w14:textId="77777777" w:rsidTr="00AB2D57">
        <w:trPr>
          <w:tblCellSpacing w:w="15" w:type="dxa"/>
        </w:trPr>
        <w:tc>
          <w:tcPr>
            <w:tcW w:w="0" w:type="auto"/>
            <w:vAlign w:val="center"/>
            <w:hideMark/>
          </w:tcPr>
          <w:p w14:paraId="4A903127" w14:textId="77777777" w:rsidR="009B38AE" w:rsidRPr="00921202" w:rsidRDefault="009B38AE" w:rsidP="00AB2D57">
            <w:pPr>
              <w:rPr>
                <w:rFonts w:ascii="Arial" w:eastAsia="Times New Roman" w:hAnsi="Arial" w:cs="Arial"/>
                <w:sz w:val="20"/>
                <w:szCs w:val="20"/>
              </w:rPr>
            </w:pPr>
            <w:r w:rsidRPr="00921202">
              <w:rPr>
                <w:rFonts w:ascii="Arial" w:eastAsia="Times New Roman" w:hAnsi="Arial" w:cs="Arial"/>
                <w:b/>
                <w:bCs/>
                <w:sz w:val="20"/>
                <w:szCs w:val="20"/>
              </w:rPr>
              <w:t xml:space="preserve">Plan de actualización del Programa de Gestión Documental (PGD) </w:t>
            </w:r>
          </w:p>
        </w:tc>
        <w:tc>
          <w:tcPr>
            <w:tcW w:w="0" w:type="auto"/>
            <w:vAlign w:val="center"/>
            <w:hideMark/>
          </w:tcPr>
          <w:p w14:paraId="18BA90FE" w14:textId="77777777" w:rsidR="009B38AE" w:rsidRPr="00921202" w:rsidRDefault="009B38AE" w:rsidP="00AB2D57">
            <w:pPr>
              <w:rPr>
                <w:rFonts w:ascii="Arial" w:eastAsia="Times New Roman" w:hAnsi="Arial" w:cs="Arial"/>
                <w:sz w:val="20"/>
                <w:szCs w:val="20"/>
              </w:rPr>
            </w:pPr>
            <w:r w:rsidRPr="00921202">
              <w:rPr>
                <w:rFonts w:ascii="Segoe UI Symbol" w:eastAsia="Times New Roman" w:hAnsi="Segoe UI Symbol" w:cs="Segoe UI Symbol"/>
                <w:sz w:val="20"/>
                <w:szCs w:val="20"/>
              </w:rPr>
              <w:t>✓</w:t>
            </w:r>
          </w:p>
        </w:tc>
        <w:tc>
          <w:tcPr>
            <w:tcW w:w="0" w:type="auto"/>
            <w:vAlign w:val="center"/>
            <w:hideMark/>
          </w:tcPr>
          <w:p w14:paraId="4859225C" w14:textId="77777777" w:rsidR="009B38AE" w:rsidRPr="00921202" w:rsidRDefault="009B38AE" w:rsidP="00AB2D57">
            <w:pPr>
              <w:rPr>
                <w:rFonts w:ascii="Arial" w:eastAsia="Times New Roman" w:hAnsi="Arial" w:cs="Arial"/>
                <w:sz w:val="20"/>
                <w:szCs w:val="20"/>
              </w:rPr>
            </w:pPr>
            <w:r w:rsidRPr="00921202">
              <w:rPr>
                <w:rFonts w:ascii="Segoe UI Symbol" w:eastAsia="Times New Roman" w:hAnsi="Segoe UI Symbol" w:cs="Segoe UI Symbol"/>
                <w:sz w:val="20"/>
                <w:szCs w:val="20"/>
              </w:rPr>
              <w:t>✓</w:t>
            </w:r>
          </w:p>
        </w:tc>
        <w:tc>
          <w:tcPr>
            <w:tcW w:w="1593" w:type="dxa"/>
            <w:vAlign w:val="center"/>
            <w:hideMark/>
          </w:tcPr>
          <w:p w14:paraId="1E880535" w14:textId="77777777" w:rsidR="009B38AE" w:rsidRPr="00921202" w:rsidRDefault="009B38AE" w:rsidP="00AB2D57">
            <w:pPr>
              <w:rPr>
                <w:rFonts w:ascii="Arial" w:eastAsia="Times New Roman" w:hAnsi="Arial" w:cs="Arial"/>
                <w:sz w:val="20"/>
                <w:szCs w:val="20"/>
              </w:rPr>
            </w:pPr>
          </w:p>
        </w:tc>
        <w:tc>
          <w:tcPr>
            <w:tcW w:w="1798" w:type="dxa"/>
            <w:shd w:val="clear" w:color="auto" w:fill="7030A0"/>
          </w:tcPr>
          <w:p w14:paraId="633C774D" w14:textId="77777777" w:rsidR="009B38AE" w:rsidRPr="00921202" w:rsidRDefault="009B38AE" w:rsidP="00AB2D57">
            <w:pPr>
              <w:rPr>
                <w:rFonts w:ascii="Arial" w:eastAsia="Times New Roman" w:hAnsi="Arial" w:cs="Arial"/>
                <w:sz w:val="20"/>
                <w:szCs w:val="20"/>
              </w:rPr>
            </w:pPr>
          </w:p>
        </w:tc>
      </w:tr>
      <w:tr w:rsidR="009B38AE" w:rsidRPr="00921202" w14:paraId="22500A56" w14:textId="77777777" w:rsidTr="00AB2D57">
        <w:trPr>
          <w:tblCellSpacing w:w="15" w:type="dxa"/>
        </w:trPr>
        <w:tc>
          <w:tcPr>
            <w:tcW w:w="0" w:type="auto"/>
            <w:vAlign w:val="center"/>
            <w:hideMark/>
          </w:tcPr>
          <w:p w14:paraId="6C83BB66" w14:textId="77777777" w:rsidR="009B38AE" w:rsidRPr="00921202" w:rsidRDefault="009B38AE" w:rsidP="00AB2D57">
            <w:pPr>
              <w:rPr>
                <w:rFonts w:ascii="Arial" w:eastAsia="Times New Roman" w:hAnsi="Arial" w:cs="Arial"/>
                <w:sz w:val="20"/>
                <w:szCs w:val="20"/>
              </w:rPr>
            </w:pPr>
            <w:r w:rsidRPr="00921202">
              <w:rPr>
                <w:rFonts w:ascii="Arial" w:eastAsia="Times New Roman" w:hAnsi="Arial" w:cs="Arial"/>
                <w:b/>
                <w:bCs/>
                <w:sz w:val="20"/>
                <w:szCs w:val="20"/>
              </w:rPr>
              <w:t>Capacitación y Gestión del cambio archivística</w:t>
            </w:r>
          </w:p>
        </w:tc>
        <w:tc>
          <w:tcPr>
            <w:tcW w:w="0" w:type="auto"/>
            <w:vAlign w:val="center"/>
            <w:hideMark/>
          </w:tcPr>
          <w:p w14:paraId="14B93483" w14:textId="77777777" w:rsidR="009B38AE" w:rsidRPr="00921202" w:rsidRDefault="009B38AE" w:rsidP="00AB2D57">
            <w:pPr>
              <w:rPr>
                <w:rFonts w:ascii="Arial" w:eastAsia="Times New Roman" w:hAnsi="Arial" w:cs="Arial"/>
                <w:sz w:val="20"/>
                <w:szCs w:val="20"/>
              </w:rPr>
            </w:pPr>
            <w:r w:rsidRPr="00921202">
              <w:rPr>
                <w:rFonts w:ascii="Segoe UI Symbol" w:eastAsia="Times New Roman" w:hAnsi="Segoe UI Symbol" w:cs="Segoe UI Symbol"/>
                <w:sz w:val="20"/>
                <w:szCs w:val="20"/>
              </w:rPr>
              <w:t>✓</w:t>
            </w:r>
          </w:p>
        </w:tc>
        <w:tc>
          <w:tcPr>
            <w:tcW w:w="0" w:type="auto"/>
            <w:vAlign w:val="center"/>
            <w:hideMark/>
          </w:tcPr>
          <w:p w14:paraId="20205431" w14:textId="77777777" w:rsidR="009B38AE" w:rsidRPr="00921202" w:rsidRDefault="009B38AE" w:rsidP="00AB2D57">
            <w:pPr>
              <w:rPr>
                <w:rFonts w:ascii="Arial" w:eastAsia="Times New Roman" w:hAnsi="Arial" w:cs="Arial"/>
                <w:sz w:val="20"/>
                <w:szCs w:val="20"/>
              </w:rPr>
            </w:pPr>
            <w:r w:rsidRPr="00921202">
              <w:rPr>
                <w:rFonts w:ascii="Segoe UI Symbol" w:eastAsia="Times New Roman" w:hAnsi="Segoe UI Symbol" w:cs="Segoe UI Symbol"/>
                <w:sz w:val="20"/>
                <w:szCs w:val="20"/>
              </w:rPr>
              <w:t>✓</w:t>
            </w:r>
          </w:p>
        </w:tc>
        <w:tc>
          <w:tcPr>
            <w:tcW w:w="1593" w:type="dxa"/>
            <w:vAlign w:val="center"/>
            <w:hideMark/>
          </w:tcPr>
          <w:p w14:paraId="134AA409" w14:textId="77777777" w:rsidR="009B38AE" w:rsidRPr="00921202" w:rsidRDefault="009B38AE" w:rsidP="00AB2D57">
            <w:pPr>
              <w:rPr>
                <w:rFonts w:ascii="Arial" w:eastAsia="Times New Roman" w:hAnsi="Arial" w:cs="Arial"/>
                <w:sz w:val="20"/>
                <w:szCs w:val="20"/>
              </w:rPr>
            </w:pPr>
            <w:r w:rsidRPr="00921202">
              <w:rPr>
                <w:rFonts w:ascii="Segoe UI Symbol" w:eastAsia="Times New Roman" w:hAnsi="Segoe UI Symbol" w:cs="Segoe UI Symbol"/>
                <w:sz w:val="20"/>
                <w:szCs w:val="20"/>
              </w:rPr>
              <w:t>✓</w:t>
            </w:r>
          </w:p>
        </w:tc>
        <w:tc>
          <w:tcPr>
            <w:tcW w:w="1798" w:type="dxa"/>
            <w:shd w:val="clear" w:color="auto" w:fill="7030A0"/>
          </w:tcPr>
          <w:p w14:paraId="3183A4A5" w14:textId="77777777" w:rsidR="009B38AE" w:rsidRPr="00921202" w:rsidRDefault="009B38AE" w:rsidP="00AB2D57">
            <w:pPr>
              <w:rPr>
                <w:rFonts w:ascii="Arial" w:eastAsia="Times New Roman" w:hAnsi="Arial" w:cs="Arial"/>
                <w:sz w:val="20"/>
                <w:szCs w:val="20"/>
              </w:rPr>
            </w:pPr>
          </w:p>
        </w:tc>
      </w:tr>
      <w:tr w:rsidR="009B38AE" w:rsidRPr="00921202" w14:paraId="3E066E13" w14:textId="77777777" w:rsidTr="00AB2D57">
        <w:trPr>
          <w:tblCellSpacing w:w="15" w:type="dxa"/>
        </w:trPr>
        <w:tc>
          <w:tcPr>
            <w:tcW w:w="0" w:type="auto"/>
            <w:vAlign w:val="center"/>
            <w:hideMark/>
          </w:tcPr>
          <w:p w14:paraId="73A94826" w14:textId="77777777" w:rsidR="009B38AE" w:rsidRPr="00921202" w:rsidRDefault="009B38AE" w:rsidP="00AB2D57">
            <w:pPr>
              <w:rPr>
                <w:rFonts w:ascii="Arial" w:eastAsia="Times New Roman" w:hAnsi="Arial" w:cs="Arial"/>
                <w:sz w:val="20"/>
                <w:szCs w:val="20"/>
              </w:rPr>
            </w:pPr>
            <w:r w:rsidRPr="00921202">
              <w:rPr>
                <w:rFonts w:ascii="Arial" w:eastAsia="Times New Roman" w:hAnsi="Arial" w:cs="Arial"/>
                <w:b/>
                <w:bCs/>
                <w:sz w:val="20"/>
                <w:szCs w:val="20"/>
              </w:rPr>
              <w:t>Intervención en Archivos de Gestión y Archivo Central</w:t>
            </w:r>
          </w:p>
        </w:tc>
        <w:tc>
          <w:tcPr>
            <w:tcW w:w="0" w:type="auto"/>
            <w:vAlign w:val="center"/>
            <w:hideMark/>
          </w:tcPr>
          <w:p w14:paraId="4041E1E0" w14:textId="77777777" w:rsidR="009B38AE" w:rsidRPr="00921202" w:rsidRDefault="009B38AE" w:rsidP="00AB2D57">
            <w:pPr>
              <w:rPr>
                <w:rFonts w:ascii="Arial" w:eastAsia="Times New Roman" w:hAnsi="Arial" w:cs="Arial"/>
                <w:sz w:val="20"/>
                <w:szCs w:val="20"/>
              </w:rPr>
            </w:pPr>
            <w:r w:rsidRPr="00921202">
              <w:rPr>
                <w:rFonts w:ascii="Segoe UI Symbol" w:eastAsia="Times New Roman" w:hAnsi="Segoe UI Symbol" w:cs="Segoe UI Symbol"/>
                <w:sz w:val="20"/>
                <w:szCs w:val="20"/>
              </w:rPr>
              <w:t>✓</w:t>
            </w:r>
          </w:p>
        </w:tc>
        <w:tc>
          <w:tcPr>
            <w:tcW w:w="0" w:type="auto"/>
            <w:vAlign w:val="center"/>
            <w:hideMark/>
          </w:tcPr>
          <w:p w14:paraId="3A8322D2" w14:textId="77777777" w:rsidR="009B38AE" w:rsidRPr="00921202" w:rsidRDefault="009B38AE" w:rsidP="00AB2D57">
            <w:pPr>
              <w:rPr>
                <w:rFonts w:ascii="Arial" w:eastAsia="Times New Roman" w:hAnsi="Arial" w:cs="Arial"/>
                <w:sz w:val="20"/>
                <w:szCs w:val="20"/>
              </w:rPr>
            </w:pPr>
            <w:r w:rsidRPr="00921202">
              <w:rPr>
                <w:rFonts w:ascii="Segoe UI Symbol" w:eastAsia="Times New Roman" w:hAnsi="Segoe UI Symbol" w:cs="Segoe UI Symbol"/>
                <w:sz w:val="20"/>
                <w:szCs w:val="20"/>
              </w:rPr>
              <w:t>✓</w:t>
            </w:r>
          </w:p>
        </w:tc>
        <w:tc>
          <w:tcPr>
            <w:tcW w:w="1593" w:type="dxa"/>
            <w:vAlign w:val="center"/>
            <w:hideMark/>
          </w:tcPr>
          <w:p w14:paraId="53DBA0F6" w14:textId="77777777" w:rsidR="009B38AE" w:rsidRPr="00921202" w:rsidRDefault="009B38AE" w:rsidP="00AB2D57">
            <w:pPr>
              <w:rPr>
                <w:rFonts w:ascii="Arial" w:eastAsia="Times New Roman" w:hAnsi="Arial" w:cs="Arial"/>
                <w:sz w:val="20"/>
                <w:szCs w:val="20"/>
              </w:rPr>
            </w:pPr>
            <w:r w:rsidRPr="00921202">
              <w:rPr>
                <w:rFonts w:ascii="Segoe UI Symbol" w:eastAsia="Times New Roman" w:hAnsi="Segoe UI Symbol" w:cs="Segoe UI Symbol"/>
                <w:sz w:val="20"/>
                <w:szCs w:val="20"/>
              </w:rPr>
              <w:t>✓</w:t>
            </w:r>
          </w:p>
        </w:tc>
        <w:tc>
          <w:tcPr>
            <w:tcW w:w="1798" w:type="dxa"/>
            <w:shd w:val="clear" w:color="auto" w:fill="FFFFFF" w:themeFill="background1"/>
          </w:tcPr>
          <w:p w14:paraId="2BBAF2EE" w14:textId="77777777" w:rsidR="009B38AE" w:rsidRPr="00921202" w:rsidRDefault="009B38AE" w:rsidP="00AB2D57">
            <w:pPr>
              <w:rPr>
                <w:rFonts w:ascii="Arial" w:eastAsia="Times New Roman" w:hAnsi="Arial" w:cs="Arial"/>
                <w:sz w:val="20"/>
                <w:szCs w:val="20"/>
              </w:rPr>
            </w:pPr>
          </w:p>
        </w:tc>
      </w:tr>
      <w:tr w:rsidR="009B38AE" w:rsidRPr="00921202" w14:paraId="2CD51D61" w14:textId="77777777" w:rsidTr="00AB2D57">
        <w:trPr>
          <w:tblCellSpacing w:w="15" w:type="dxa"/>
        </w:trPr>
        <w:tc>
          <w:tcPr>
            <w:tcW w:w="0" w:type="auto"/>
            <w:vAlign w:val="center"/>
            <w:hideMark/>
          </w:tcPr>
          <w:p w14:paraId="17B9B209" w14:textId="77777777" w:rsidR="009B38AE" w:rsidRPr="00921202" w:rsidRDefault="009B38AE" w:rsidP="00AB2D57">
            <w:pPr>
              <w:rPr>
                <w:rFonts w:ascii="Arial" w:eastAsia="Times New Roman" w:hAnsi="Arial" w:cs="Arial"/>
                <w:sz w:val="20"/>
                <w:szCs w:val="20"/>
              </w:rPr>
            </w:pPr>
            <w:r w:rsidRPr="00921202">
              <w:rPr>
                <w:rFonts w:ascii="Arial" w:eastAsia="Times New Roman" w:hAnsi="Arial" w:cs="Arial"/>
                <w:b/>
                <w:bCs/>
                <w:sz w:val="20"/>
                <w:szCs w:val="20"/>
              </w:rPr>
              <w:t>Transferencias documentales primarias y seguimiento</w:t>
            </w:r>
          </w:p>
        </w:tc>
        <w:tc>
          <w:tcPr>
            <w:tcW w:w="0" w:type="auto"/>
            <w:vAlign w:val="center"/>
            <w:hideMark/>
          </w:tcPr>
          <w:p w14:paraId="49EFC2A9" w14:textId="77777777" w:rsidR="009B38AE" w:rsidRPr="00921202" w:rsidRDefault="009B38AE" w:rsidP="00AB2D57">
            <w:pPr>
              <w:rPr>
                <w:rFonts w:ascii="Arial" w:eastAsia="Times New Roman" w:hAnsi="Arial" w:cs="Arial"/>
                <w:sz w:val="20"/>
                <w:szCs w:val="20"/>
              </w:rPr>
            </w:pPr>
            <w:r w:rsidRPr="00921202">
              <w:rPr>
                <w:rFonts w:ascii="Segoe UI Symbol" w:eastAsia="Times New Roman" w:hAnsi="Segoe UI Symbol" w:cs="Segoe UI Symbol"/>
                <w:sz w:val="20"/>
                <w:szCs w:val="20"/>
              </w:rPr>
              <w:t>✓</w:t>
            </w:r>
          </w:p>
        </w:tc>
        <w:tc>
          <w:tcPr>
            <w:tcW w:w="0" w:type="auto"/>
            <w:vAlign w:val="center"/>
            <w:hideMark/>
          </w:tcPr>
          <w:p w14:paraId="0E0B9A80" w14:textId="77777777" w:rsidR="009B38AE" w:rsidRPr="00921202" w:rsidRDefault="009B38AE" w:rsidP="00AB2D57">
            <w:pPr>
              <w:rPr>
                <w:rFonts w:ascii="Arial" w:eastAsia="Times New Roman" w:hAnsi="Arial" w:cs="Arial"/>
                <w:sz w:val="20"/>
                <w:szCs w:val="20"/>
              </w:rPr>
            </w:pPr>
            <w:r w:rsidRPr="00921202">
              <w:rPr>
                <w:rFonts w:ascii="Segoe UI Symbol" w:eastAsia="Times New Roman" w:hAnsi="Segoe UI Symbol" w:cs="Segoe UI Symbol"/>
                <w:sz w:val="20"/>
                <w:szCs w:val="20"/>
              </w:rPr>
              <w:t>✓</w:t>
            </w:r>
          </w:p>
        </w:tc>
        <w:tc>
          <w:tcPr>
            <w:tcW w:w="1593" w:type="dxa"/>
            <w:vAlign w:val="center"/>
            <w:hideMark/>
          </w:tcPr>
          <w:p w14:paraId="6E32D074" w14:textId="77777777" w:rsidR="009B38AE" w:rsidRPr="00921202" w:rsidRDefault="009B38AE" w:rsidP="00AB2D57">
            <w:pPr>
              <w:rPr>
                <w:rFonts w:ascii="Arial" w:eastAsia="Times New Roman" w:hAnsi="Arial" w:cs="Arial"/>
                <w:sz w:val="20"/>
                <w:szCs w:val="20"/>
              </w:rPr>
            </w:pPr>
            <w:r w:rsidRPr="00921202">
              <w:rPr>
                <w:rFonts w:ascii="Segoe UI Symbol" w:eastAsia="Times New Roman" w:hAnsi="Segoe UI Symbol" w:cs="Segoe UI Symbol"/>
                <w:sz w:val="20"/>
                <w:szCs w:val="20"/>
              </w:rPr>
              <w:t>✓</w:t>
            </w:r>
          </w:p>
        </w:tc>
        <w:tc>
          <w:tcPr>
            <w:tcW w:w="1798" w:type="dxa"/>
            <w:shd w:val="clear" w:color="auto" w:fill="FFFFFF" w:themeFill="background1"/>
          </w:tcPr>
          <w:p w14:paraId="2E73D592" w14:textId="77777777" w:rsidR="009B38AE" w:rsidRPr="00921202" w:rsidRDefault="009B38AE" w:rsidP="00AB2D57">
            <w:pPr>
              <w:rPr>
                <w:rFonts w:ascii="Arial" w:eastAsia="Times New Roman" w:hAnsi="Arial" w:cs="Arial"/>
                <w:sz w:val="20"/>
                <w:szCs w:val="20"/>
              </w:rPr>
            </w:pPr>
          </w:p>
        </w:tc>
      </w:tr>
      <w:tr w:rsidR="009B38AE" w:rsidRPr="00921202" w14:paraId="18D0742F" w14:textId="77777777" w:rsidTr="00AB2D57">
        <w:trPr>
          <w:tblCellSpacing w:w="15" w:type="dxa"/>
        </w:trPr>
        <w:tc>
          <w:tcPr>
            <w:tcW w:w="0" w:type="auto"/>
            <w:vAlign w:val="center"/>
            <w:hideMark/>
          </w:tcPr>
          <w:p w14:paraId="06D4D5D4" w14:textId="77777777" w:rsidR="009B38AE" w:rsidRPr="00921202" w:rsidRDefault="009B38AE" w:rsidP="00AB2D57">
            <w:pPr>
              <w:rPr>
                <w:rFonts w:ascii="Arial" w:eastAsia="Times New Roman" w:hAnsi="Arial" w:cs="Arial"/>
                <w:sz w:val="20"/>
                <w:szCs w:val="20"/>
              </w:rPr>
            </w:pPr>
            <w:r w:rsidRPr="00921202">
              <w:rPr>
                <w:rFonts w:ascii="Arial" w:eastAsia="Times New Roman" w:hAnsi="Arial" w:cs="Arial"/>
                <w:b/>
                <w:bCs/>
                <w:sz w:val="20"/>
                <w:szCs w:val="20"/>
              </w:rPr>
              <w:t>Capacitación y sensibilización en atención de emergencias en archivo</w:t>
            </w:r>
          </w:p>
        </w:tc>
        <w:tc>
          <w:tcPr>
            <w:tcW w:w="0" w:type="auto"/>
            <w:vAlign w:val="center"/>
            <w:hideMark/>
          </w:tcPr>
          <w:p w14:paraId="2E1BD359" w14:textId="77777777" w:rsidR="009B38AE" w:rsidRPr="00921202" w:rsidRDefault="009B38AE" w:rsidP="00AB2D57">
            <w:pPr>
              <w:rPr>
                <w:rFonts w:ascii="Arial" w:eastAsia="Times New Roman" w:hAnsi="Arial" w:cs="Arial"/>
                <w:sz w:val="20"/>
                <w:szCs w:val="20"/>
              </w:rPr>
            </w:pPr>
            <w:r w:rsidRPr="00921202">
              <w:rPr>
                <w:rFonts w:ascii="Segoe UI Symbol" w:eastAsia="Times New Roman" w:hAnsi="Segoe UI Symbol" w:cs="Segoe UI Symbol"/>
                <w:sz w:val="20"/>
                <w:szCs w:val="20"/>
              </w:rPr>
              <w:t>✓</w:t>
            </w:r>
          </w:p>
        </w:tc>
        <w:tc>
          <w:tcPr>
            <w:tcW w:w="0" w:type="auto"/>
            <w:vAlign w:val="center"/>
            <w:hideMark/>
          </w:tcPr>
          <w:p w14:paraId="7C87D30C" w14:textId="77777777" w:rsidR="009B38AE" w:rsidRPr="00921202" w:rsidRDefault="009B38AE" w:rsidP="00AB2D57">
            <w:pPr>
              <w:rPr>
                <w:rFonts w:ascii="Arial" w:eastAsia="Times New Roman" w:hAnsi="Arial" w:cs="Arial"/>
                <w:sz w:val="20"/>
                <w:szCs w:val="20"/>
              </w:rPr>
            </w:pPr>
          </w:p>
        </w:tc>
        <w:tc>
          <w:tcPr>
            <w:tcW w:w="1593" w:type="dxa"/>
            <w:vAlign w:val="center"/>
            <w:hideMark/>
          </w:tcPr>
          <w:p w14:paraId="01B86BC6" w14:textId="77777777" w:rsidR="009B38AE" w:rsidRPr="00921202" w:rsidRDefault="009B38AE" w:rsidP="00AB2D57">
            <w:pPr>
              <w:rPr>
                <w:rFonts w:ascii="Arial" w:eastAsia="Times New Roman" w:hAnsi="Arial" w:cs="Arial"/>
                <w:sz w:val="20"/>
                <w:szCs w:val="20"/>
              </w:rPr>
            </w:pPr>
            <w:r w:rsidRPr="00921202">
              <w:rPr>
                <w:rFonts w:ascii="Segoe UI Symbol" w:eastAsia="Times New Roman" w:hAnsi="Segoe UI Symbol" w:cs="Segoe UI Symbol"/>
                <w:sz w:val="20"/>
                <w:szCs w:val="20"/>
              </w:rPr>
              <w:t>✓</w:t>
            </w:r>
          </w:p>
        </w:tc>
        <w:tc>
          <w:tcPr>
            <w:tcW w:w="1798" w:type="dxa"/>
          </w:tcPr>
          <w:p w14:paraId="1B0B3A83" w14:textId="77777777" w:rsidR="009B38AE" w:rsidRPr="00921202" w:rsidRDefault="009B38AE" w:rsidP="00AB2D57">
            <w:pPr>
              <w:rPr>
                <w:rFonts w:ascii="Arial" w:eastAsia="Times New Roman" w:hAnsi="Arial" w:cs="Arial"/>
                <w:sz w:val="20"/>
                <w:szCs w:val="20"/>
              </w:rPr>
            </w:pPr>
          </w:p>
        </w:tc>
      </w:tr>
      <w:tr w:rsidR="009B38AE" w:rsidRPr="00921202" w14:paraId="79918036" w14:textId="77777777" w:rsidTr="00AB2D57">
        <w:trPr>
          <w:tblCellSpacing w:w="15" w:type="dxa"/>
        </w:trPr>
        <w:tc>
          <w:tcPr>
            <w:tcW w:w="0" w:type="auto"/>
            <w:vAlign w:val="center"/>
            <w:hideMark/>
          </w:tcPr>
          <w:p w14:paraId="1005E939" w14:textId="77777777" w:rsidR="009B38AE" w:rsidRPr="00921202" w:rsidRDefault="009B38AE" w:rsidP="00AB2D57">
            <w:pPr>
              <w:rPr>
                <w:rFonts w:ascii="Arial" w:eastAsia="Times New Roman" w:hAnsi="Arial" w:cs="Arial"/>
                <w:sz w:val="20"/>
                <w:szCs w:val="20"/>
              </w:rPr>
            </w:pPr>
            <w:r w:rsidRPr="00921202">
              <w:rPr>
                <w:rFonts w:ascii="Arial" w:eastAsia="Times New Roman" w:hAnsi="Arial" w:cs="Arial"/>
                <w:b/>
                <w:bCs/>
                <w:sz w:val="20"/>
                <w:szCs w:val="20"/>
              </w:rPr>
              <w:t>Elaboración del Modelo de Requisitos para SGDEA</w:t>
            </w:r>
          </w:p>
        </w:tc>
        <w:tc>
          <w:tcPr>
            <w:tcW w:w="0" w:type="auto"/>
            <w:vAlign w:val="center"/>
            <w:hideMark/>
          </w:tcPr>
          <w:p w14:paraId="4DD0E162" w14:textId="77777777" w:rsidR="009B38AE" w:rsidRPr="00921202" w:rsidRDefault="009B38AE" w:rsidP="00AB2D57">
            <w:pPr>
              <w:rPr>
                <w:rFonts w:ascii="Arial" w:eastAsia="Times New Roman" w:hAnsi="Arial" w:cs="Arial"/>
                <w:sz w:val="20"/>
                <w:szCs w:val="20"/>
              </w:rPr>
            </w:pPr>
          </w:p>
        </w:tc>
        <w:tc>
          <w:tcPr>
            <w:tcW w:w="0" w:type="auto"/>
            <w:vAlign w:val="center"/>
            <w:hideMark/>
          </w:tcPr>
          <w:p w14:paraId="616356D9" w14:textId="77777777" w:rsidR="009B38AE" w:rsidRPr="00921202" w:rsidRDefault="009B38AE" w:rsidP="00AB2D57">
            <w:pPr>
              <w:rPr>
                <w:rFonts w:ascii="Arial" w:eastAsia="Times New Roman" w:hAnsi="Arial" w:cs="Arial"/>
                <w:sz w:val="20"/>
                <w:szCs w:val="20"/>
              </w:rPr>
            </w:pPr>
          </w:p>
        </w:tc>
        <w:tc>
          <w:tcPr>
            <w:tcW w:w="1593" w:type="dxa"/>
            <w:vAlign w:val="center"/>
            <w:hideMark/>
          </w:tcPr>
          <w:p w14:paraId="3B07B267" w14:textId="77777777" w:rsidR="009B38AE" w:rsidRPr="00921202" w:rsidRDefault="009B38AE" w:rsidP="00AB2D57">
            <w:pPr>
              <w:rPr>
                <w:rFonts w:ascii="Arial" w:eastAsia="Times New Roman" w:hAnsi="Arial" w:cs="Arial"/>
                <w:sz w:val="20"/>
                <w:szCs w:val="20"/>
              </w:rPr>
            </w:pPr>
            <w:r w:rsidRPr="00921202">
              <w:rPr>
                <w:rFonts w:ascii="Segoe UI Symbol" w:eastAsia="Times New Roman" w:hAnsi="Segoe UI Symbol" w:cs="Segoe UI Symbol"/>
                <w:sz w:val="20"/>
                <w:szCs w:val="20"/>
              </w:rPr>
              <w:t>✓</w:t>
            </w:r>
          </w:p>
        </w:tc>
        <w:tc>
          <w:tcPr>
            <w:tcW w:w="1798" w:type="dxa"/>
          </w:tcPr>
          <w:p w14:paraId="3153DEA7" w14:textId="77777777" w:rsidR="009B38AE" w:rsidRPr="00921202" w:rsidRDefault="009B38AE" w:rsidP="00AB2D57">
            <w:pPr>
              <w:rPr>
                <w:rFonts w:ascii="Arial" w:eastAsia="Times New Roman" w:hAnsi="Arial" w:cs="Arial"/>
                <w:sz w:val="20"/>
                <w:szCs w:val="20"/>
              </w:rPr>
            </w:pPr>
          </w:p>
        </w:tc>
      </w:tr>
      <w:tr w:rsidR="009B38AE" w:rsidRPr="00921202" w14:paraId="48DC407C" w14:textId="77777777" w:rsidTr="00AB2D57">
        <w:trPr>
          <w:tblCellSpacing w:w="15" w:type="dxa"/>
        </w:trPr>
        <w:tc>
          <w:tcPr>
            <w:tcW w:w="0" w:type="auto"/>
            <w:vAlign w:val="center"/>
            <w:hideMark/>
          </w:tcPr>
          <w:p w14:paraId="5DF085C3" w14:textId="77777777" w:rsidR="009B38AE" w:rsidRPr="00921202" w:rsidRDefault="009B38AE" w:rsidP="00AB2D57">
            <w:pPr>
              <w:rPr>
                <w:rFonts w:ascii="Arial" w:eastAsia="Times New Roman" w:hAnsi="Arial" w:cs="Arial"/>
                <w:sz w:val="20"/>
                <w:szCs w:val="20"/>
              </w:rPr>
            </w:pPr>
            <w:r w:rsidRPr="00921202">
              <w:rPr>
                <w:rFonts w:ascii="Arial" w:eastAsia="Times New Roman" w:hAnsi="Arial" w:cs="Arial"/>
                <w:b/>
                <w:bCs/>
                <w:sz w:val="20"/>
                <w:szCs w:val="20"/>
              </w:rPr>
              <w:t>Preparación para implementación del expediente electrónico</w:t>
            </w:r>
          </w:p>
        </w:tc>
        <w:tc>
          <w:tcPr>
            <w:tcW w:w="0" w:type="auto"/>
            <w:vAlign w:val="center"/>
            <w:hideMark/>
          </w:tcPr>
          <w:p w14:paraId="6F486447" w14:textId="77777777" w:rsidR="009B38AE" w:rsidRPr="00921202" w:rsidRDefault="009B38AE" w:rsidP="00AB2D57">
            <w:pPr>
              <w:rPr>
                <w:rFonts w:ascii="Arial" w:eastAsia="Times New Roman" w:hAnsi="Arial" w:cs="Arial"/>
                <w:sz w:val="20"/>
                <w:szCs w:val="20"/>
              </w:rPr>
            </w:pPr>
          </w:p>
        </w:tc>
        <w:tc>
          <w:tcPr>
            <w:tcW w:w="0" w:type="auto"/>
            <w:vAlign w:val="center"/>
            <w:hideMark/>
          </w:tcPr>
          <w:p w14:paraId="473BDAD9" w14:textId="77777777" w:rsidR="009B38AE" w:rsidRPr="00921202" w:rsidRDefault="009B38AE" w:rsidP="00AB2D57">
            <w:pPr>
              <w:rPr>
                <w:rFonts w:ascii="Arial" w:eastAsia="Times New Roman" w:hAnsi="Arial" w:cs="Arial"/>
                <w:sz w:val="20"/>
                <w:szCs w:val="20"/>
              </w:rPr>
            </w:pPr>
            <w:r w:rsidRPr="00921202">
              <w:rPr>
                <w:rFonts w:ascii="Segoe UI Symbol" w:eastAsia="Times New Roman" w:hAnsi="Segoe UI Symbol" w:cs="Segoe UI Symbol"/>
                <w:sz w:val="20"/>
                <w:szCs w:val="20"/>
              </w:rPr>
              <w:t>✓</w:t>
            </w:r>
          </w:p>
        </w:tc>
        <w:tc>
          <w:tcPr>
            <w:tcW w:w="1593" w:type="dxa"/>
            <w:vAlign w:val="center"/>
            <w:hideMark/>
          </w:tcPr>
          <w:p w14:paraId="5E4795C4" w14:textId="77777777" w:rsidR="009B38AE" w:rsidRPr="00921202" w:rsidRDefault="009B38AE" w:rsidP="00AB2D57">
            <w:pPr>
              <w:rPr>
                <w:rFonts w:ascii="Arial" w:eastAsia="Times New Roman" w:hAnsi="Arial" w:cs="Arial"/>
                <w:sz w:val="20"/>
                <w:szCs w:val="20"/>
              </w:rPr>
            </w:pPr>
            <w:r w:rsidRPr="00921202">
              <w:rPr>
                <w:rFonts w:ascii="Segoe UI Symbol" w:eastAsia="Times New Roman" w:hAnsi="Segoe UI Symbol" w:cs="Segoe UI Symbol"/>
                <w:sz w:val="20"/>
                <w:szCs w:val="20"/>
              </w:rPr>
              <w:t>✓</w:t>
            </w:r>
          </w:p>
        </w:tc>
        <w:tc>
          <w:tcPr>
            <w:tcW w:w="1798" w:type="dxa"/>
          </w:tcPr>
          <w:p w14:paraId="7B495F5C" w14:textId="77777777" w:rsidR="009B38AE" w:rsidRPr="00921202" w:rsidRDefault="009B38AE" w:rsidP="00AB2D57">
            <w:pPr>
              <w:rPr>
                <w:rFonts w:ascii="Arial" w:eastAsia="Times New Roman" w:hAnsi="Arial" w:cs="Arial"/>
                <w:sz w:val="20"/>
                <w:szCs w:val="20"/>
              </w:rPr>
            </w:pPr>
          </w:p>
        </w:tc>
      </w:tr>
      <w:tr w:rsidR="009B38AE" w:rsidRPr="00921202" w14:paraId="7BFD2DD4" w14:textId="77777777" w:rsidTr="00AB2D57">
        <w:trPr>
          <w:tblCellSpacing w:w="15" w:type="dxa"/>
        </w:trPr>
        <w:tc>
          <w:tcPr>
            <w:tcW w:w="0" w:type="auto"/>
            <w:vAlign w:val="center"/>
            <w:hideMark/>
          </w:tcPr>
          <w:p w14:paraId="44A2BCD3" w14:textId="77777777" w:rsidR="009B38AE" w:rsidRPr="00921202" w:rsidRDefault="009B38AE" w:rsidP="00AB2D57">
            <w:pPr>
              <w:rPr>
                <w:rFonts w:ascii="Arial" w:eastAsia="Times New Roman" w:hAnsi="Arial" w:cs="Arial"/>
                <w:sz w:val="20"/>
                <w:szCs w:val="20"/>
              </w:rPr>
            </w:pPr>
            <w:r w:rsidRPr="00921202">
              <w:rPr>
                <w:rFonts w:ascii="Arial" w:eastAsia="Times New Roman" w:hAnsi="Arial" w:cs="Arial"/>
                <w:b/>
                <w:bCs/>
                <w:sz w:val="20"/>
                <w:szCs w:val="20"/>
              </w:rPr>
              <w:t>Programas Específicos (gestión documental)</w:t>
            </w:r>
          </w:p>
        </w:tc>
        <w:tc>
          <w:tcPr>
            <w:tcW w:w="0" w:type="auto"/>
            <w:vAlign w:val="center"/>
            <w:hideMark/>
          </w:tcPr>
          <w:p w14:paraId="3232B415" w14:textId="77777777" w:rsidR="009B38AE" w:rsidRPr="00921202" w:rsidRDefault="009B38AE" w:rsidP="00AB2D57">
            <w:pPr>
              <w:rPr>
                <w:rFonts w:ascii="Arial" w:eastAsia="Times New Roman" w:hAnsi="Arial" w:cs="Arial"/>
                <w:sz w:val="20"/>
                <w:szCs w:val="20"/>
              </w:rPr>
            </w:pPr>
            <w:r w:rsidRPr="00921202">
              <w:rPr>
                <w:rFonts w:ascii="Segoe UI Symbol" w:eastAsia="Times New Roman" w:hAnsi="Segoe UI Symbol" w:cs="Segoe UI Symbol"/>
                <w:sz w:val="20"/>
                <w:szCs w:val="20"/>
              </w:rPr>
              <w:t>✓</w:t>
            </w:r>
          </w:p>
        </w:tc>
        <w:tc>
          <w:tcPr>
            <w:tcW w:w="0" w:type="auto"/>
            <w:vAlign w:val="center"/>
            <w:hideMark/>
          </w:tcPr>
          <w:p w14:paraId="5E3363C4" w14:textId="77777777" w:rsidR="009B38AE" w:rsidRPr="00921202" w:rsidRDefault="009B38AE" w:rsidP="00AB2D57">
            <w:pPr>
              <w:rPr>
                <w:rFonts w:ascii="Arial" w:eastAsia="Times New Roman" w:hAnsi="Arial" w:cs="Arial"/>
                <w:sz w:val="20"/>
                <w:szCs w:val="20"/>
              </w:rPr>
            </w:pPr>
            <w:r w:rsidRPr="00921202">
              <w:rPr>
                <w:rFonts w:ascii="Segoe UI Symbol" w:eastAsia="Times New Roman" w:hAnsi="Segoe UI Symbol" w:cs="Segoe UI Symbol"/>
                <w:sz w:val="20"/>
                <w:szCs w:val="20"/>
              </w:rPr>
              <w:t>✓</w:t>
            </w:r>
          </w:p>
        </w:tc>
        <w:tc>
          <w:tcPr>
            <w:tcW w:w="1593" w:type="dxa"/>
            <w:vAlign w:val="center"/>
            <w:hideMark/>
          </w:tcPr>
          <w:p w14:paraId="748743BF" w14:textId="77777777" w:rsidR="009B38AE" w:rsidRPr="00921202" w:rsidRDefault="009B38AE" w:rsidP="00AB2D57">
            <w:pPr>
              <w:rPr>
                <w:rFonts w:ascii="Arial" w:eastAsia="Times New Roman" w:hAnsi="Arial" w:cs="Arial"/>
                <w:sz w:val="20"/>
                <w:szCs w:val="20"/>
              </w:rPr>
            </w:pPr>
            <w:r w:rsidRPr="00921202">
              <w:rPr>
                <w:rFonts w:ascii="Segoe UI Symbol" w:eastAsia="Times New Roman" w:hAnsi="Segoe UI Symbol" w:cs="Segoe UI Symbol"/>
                <w:sz w:val="20"/>
                <w:szCs w:val="20"/>
              </w:rPr>
              <w:t>✓</w:t>
            </w:r>
          </w:p>
        </w:tc>
        <w:tc>
          <w:tcPr>
            <w:tcW w:w="1798" w:type="dxa"/>
            <w:shd w:val="clear" w:color="auto" w:fill="7030A0"/>
          </w:tcPr>
          <w:p w14:paraId="043EE5A9" w14:textId="77777777" w:rsidR="009B38AE" w:rsidRPr="00921202" w:rsidRDefault="009B38AE" w:rsidP="00AB2D57">
            <w:pPr>
              <w:rPr>
                <w:rFonts w:ascii="Arial" w:eastAsia="Times New Roman" w:hAnsi="Arial" w:cs="Arial"/>
                <w:sz w:val="20"/>
                <w:szCs w:val="20"/>
              </w:rPr>
            </w:pPr>
          </w:p>
        </w:tc>
      </w:tr>
    </w:tbl>
    <w:p w14:paraId="3AD40904" w14:textId="77777777" w:rsidR="009B38AE" w:rsidRPr="00921202" w:rsidRDefault="009B38AE" w:rsidP="009B38AE">
      <w:pPr>
        <w:pStyle w:val="Textoindependiente"/>
        <w:spacing w:before="6"/>
        <w:rPr>
          <w:sz w:val="16"/>
        </w:rPr>
      </w:pPr>
    </w:p>
    <w:p w14:paraId="736AA09D" w14:textId="77777777" w:rsidR="009B38AE" w:rsidRPr="00921202" w:rsidRDefault="009B38AE" w:rsidP="009B38AE">
      <w:pPr>
        <w:spacing w:before="145"/>
        <w:ind w:left="362"/>
        <w:rPr>
          <w:rFonts w:ascii="Arial" w:hAnsi="Arial" w:cs="Arial"/>
          <w:sz w:val="20"/>
        </w:rPr>
      </w:pPr>
      <w:r w:rsidRPr="00921202">
        <w:rPr>
          <w:rFonts w:ascii="Arial" w:hAnsi="Arial" w:cs="Arial"/>
          <w:b/>
          <w:sz w:val="20"/>
        </w:rPr>
        <w:t>Nota</w:t>
      </w:r>
      <w:r w:rsidRPr="00921202">
        <w:rPr>
          <w:rFonts w:ascii="Arial" w:hAnsi="Arial" w:cs="Arial"/>
          <w:sz w:val="20"/>
        </w:rPr>
        <w:t>: Estos planes estarán sujetos a seguimiento y posibles cambios.</w:t>
      </w:r>
    </w:p>
    <w:p w14:paraId="33262FA4" w14:textId="62EC0926" w:rsidR="00E6755F" w:rsidRPr="00921202" w:rsidRDefault="009B38AE" w:rsidP="005A19AD">
      <w:pPr>
        <w:pStyle w:val="Ttulo1"/>
        <w:numPr>
          <w:ilvl w:val="0"/>
          <w:numId w:val="7"/>
        </w:numPr>
        <w:rPr>
          <w:color w:val="auto"/>
          <w:sz w:val="22"/>
          <w:szCs w:val="22"/>
        </w:rPr>
      </w:pPr>
      <w:bookmarkStart w:id="73" w:name="_Toc220368398"/>
      <w:bookmarkStart w:id="74" w:name="_Toc220436187"/>
      <w:r w:rsidRPr="00921202">
        <w:rPr>
          <w:color w:val="auto"/>
          <w:sz w:val="22"/>
          <w:szCs w:val="22"/>
        </w:rPr>
        <w:lastRenderedPageBreak/>
        <w:t>Instrumento de control y seguimiento</w:t>
      </w:r>
      <w:bookmarkEnd w:id="73"/>
      <w:bookmarkEnd w:id="74"/>
    </w:p>
    <w:p w14:paraId="1E98A836" w14:textId="77777777" w:rsidR="009B38AE" w:rsidRPr="00921202" w:rsidRDefault="009B38AE" w:rsidP="009B38AE">
      <w:pPr>
        <w:pStyle w:val="Textoindependiente"/>
        <w:spacing w:before="92"/>
        <w:ind w:left="362" w:right="376"/>
        <w:jc w:val="both"/>
        <w:rPr>
          <w:sz w:val="22"/>
          <w:szCs w:val="22"/>
        </w:rPr>
      </w:pPr>
      <w:r w:rsidRPr="00921202">
        <w:rPr>
          <w:sz w:val="22"/>
          <w:szCs w:val="22"/>
        </w:rPr>
        <w:t>La herramienta para llevar a cabo el seguimiento está diseñada para establecer monitoreos e indicadores de manera cuatrimestral, para la elaboración de la misma, se tomó como base la ficha de seguimiento formato DEP-PR-02-FO-03 Formato seguimiento planes institucionales (Ver anexo</w:t>
      </w:r>
      <w:r w:rsidRPr="00921202">
        <w:rPr>
          <w:spacing w:val="-1"/>
          <w:sz w:val="22"/>
          <w:szCs w:val="22"/>
        </w:rPr>
        <w:t xml:space="preserve"> </w:t>
      </w:r>
      <w:r w:rsidRPr="00921202">
        <w:rPr>
          <w:sz w:val="22"/>
          <w:szCs w:val="22"/>
        </w:rPr>
        <w:t>1).</w:t>
      </w:r>
    </w:p>
    <w:p w14:paraId="6179D5B7" w14:textId="77777777" w:rsidR="009B38AE" w:rsidRPr="00921202" w:rsidRDefault="009B38AE" w:rsidP="009B38AE">
      <w:pPr>
        <w:pStyle w:val="Textoindependiente"/>
        <w:spacing w:before="9"/>
        <w:rPr>
          <w:sz w:val="22"/>
          <w:szCs w:val="22"/>
        </w:rPr>
      </w:pPr>
    </w:p>
    <w:p w14:paraId="1A08ACDE" w14:textId="77777777" w:rsidR="009B38AE" w:rsidRPr="00921202" w:rsidRDefault="009B38AE" w:rsidP="009B38AE">
      <w:pPr>
        <w:pStyle w:val="Textoindependiente"/>
        <w:ind w:left="362"/>
        <w:jc w:val="both"/>
        <w:rPr>
          <w:sz w:val="22"/>
          <w:szCs w:val="22"/>
        </w:rPr>
      </w:pPr>
      <w:r w:rsidRPr="00921202">
        <w:rPr>
          <w:sz w:val="22"/>
          <w:szCs w:val="22"/>
        </w:rPr>
        <w:t>Cuadro No. 2. Instrumento de control y seguimiento.</w:t>
      </w:r>
    </w:p>
    <w:p w14:paraId="6DA8DC09" w14:textId="020E3E35" w:rsidR="00E6755F" w:rsidRPr="00921202" w:rsidRDefault="00E6755F">
      <w:pPr>
        <w:rPr>
          <w:rFonts w:ascii="Arial" w:hAnsi="Arial" w:cs="Arial"/>
          <w:sz w:val="24"/>
          <w:szCs w:val="24"/>
        </w:rPr>
      </w:pPr>
    </w:p>
    <w:p w14:paraId="25991937" w14:textId="77777777" w:rsidR="00286C4D" w:rsidRPr="00921202" w:rsidRDefault="00286C4D" w:rsidP="00A551ED">
      <w:pPr>
        <w:pStyle w:val="Ttulo1"/>
        <w:rPr>
          <w:b/>
          <w:bCs/>
          <w:color w:val="auto"/>
          <w:sz w:val="22"/>
          <w:szCs w:val="22"/>
        </w:rPr>
      </w:pPr>
      <w:bookmarkStart w:id="75" w:name="_Toc220436188"/>
    </w:p>
    <w:p w14:paraId="6506839A" w14:textId="49282ED2" w:rsidR="009F0227" w:rsidRPr="00921202" w:rsidRDefault="009F0227" w:rsidP="00A551ED">
      <w:pPr>
        <w:pStyle w:val="Ttulo1"/>
        <w:rPr>
          <w:b/>
          <w:sz w:val="22"/>
          <w:szCs w:val="22"/>
        </w:rPr>
      </w:pPr>
      <w:r w:rsidRPr="00921202">
        <w:rPr>
          <w:b/>
          <w:bCs/>
          <w:color w:val="auto"/>
          <w:sz w:val="22"/>
          <w:szCs w:val="22"/>
        </w:rPr>
        <w:t xml:space="preserve">9. </w:t>
      </w:r>
      <w:r w:rsidR="00A551ED" w:rsidRPr="00921202">
        <w:rPr>
          <w:b/>
          <w:bCs/>
          <w:color w:val="auto"/>
          <w:sz w:val="22"/>
          <w:szCs w:val="22"/>
        </w:rPr>
        <w:t>Resultados de la vigencia anterior</w:t>
      </w:r>
      <w:bookmarkEnd w:id="75"/>
    </w:p>
    <w:p w14:paraId="26DD6F58" w14:textId="77777777" w:rsidR="00A551ED" w:rsidRPr="00921202" w:rsidRDefault="00A551ED" w:rsidP="00DB0923">
      <w:pPr>
        <w:jc w:val="both"/>
        <w:rPr>
          <w:rFonts w:ascii="Arial" w:hAnsi="Arial" w:cs="Arial"/>
          <w:sz w:val="24"/>
          <w:szCs w:val="24"/>
        </w:rPr>
      </w:pPr>
    </w:p>
    <w:p w14:paraId="20A409DC" w14:textId="677C4E87" w:rsidR="00DB0923" w:rsidRPr="00921202" w:rsidRDefault="00DB0923" w:rsidP="00DB0923">
      <w:pPr>
        <w:jc w:val="both"/>
        <w:rPr>
          <w:rFonts w:ascii="Arial" w:hAnsi="Arial" w:cs="Arial"/>
          <w:sz w:val="24"/>
          <w:szCs w:val="24"/>
        </w:rPr>
      </w:pPr>
      <w:r w:rsidRPr="00921202">
        <w:rPr>
          <w:rFonts w:ascii="Arial" w:hAnsi="Arial" w:cs="Arial"/>
          <w:sz w:val="24"/>
          <w:szCs w:val="24"/>
        </w:rPr>
        <w:t>Durante 202</w:t>
      </w:r>
      <w:r w:rsidR="00862685" w:rsidRPr="00921202">
        <w:rPr>
          <w:rFonts w:ascii="Arial" w:hAnsi="Arial" w:cs="Arial"/>
          <w:sz w:val="24"/>
          <w:szCs w:val="24"/>
        </w:rPr>
        <w:t>5</w:t>
      </w:r>
      <w:r w:rsidRPr="00921202">
        <w:rPr>
          <w:rFonts w:ascii="Arial" w:hAnsi="Arial" w:cs="Arial"/>
          <w:sz w:val="24"/>
          <w:szCs w:val="24"/>
        </w:rPr>
        <w:t xml:space="preserve"> se realizaron capacitaciones en gestión documental para funcionarios de áreas productoras y se actualizó el inventario de series documentales.</w:t>
      </w:r>
    </w:p>
    <w:p w14:paraId="501AF438" w14:textId="1E1094D5" w:rsidR="00DB0923" w:rsidRPr="00921202" w:rsidRDefault="00DB0923" w:rsidP="00DB0923">
      <w:pPr>
        <w:jc w:val="both"/>
        <w:rPr>
          <w:rFonts w:ascii="Arial" w:hAnsi="Arial" w:cs="Arial"/>
          <w:sz w:val="24"/>
          <w:szCs w:val="24"/>
        </w:rPr>
      </w:pPr>
      <w:r w:rsidRPr="00921202">
        <w:rPr>
          <w:rFonts w:ascii="Arial" w:hAnsi="Arial" w:cs="Arial"/>
          <w:sz w:val="24"/>
          <w:szCs w:val="24"/>
        </w:rPr>
        <w:t xml:space="preserve">Sin embargo, no se completó la elaboración de las Tablas de Valoración Documental debido a limitaciones presupuestales y a la complejidad del proceso de consenso con las áreas misionales. </w:t>
      </w:r>
    </w:p>
    <w:p w14:paraId="3517E422" w14:textId="77777777" w:rsidR="00DB0923" w:rsidRPr="00921202" w:rsidRDefault="00DB0923" w:rsidP="00DB0923">
      <w:pPr>
        <w:jc w:val="both"/>
        <w:rPr>
          <w:rFonts w:ascii="Arial" w:hAnsi="Arial" w:cs="Arial"/>
          <w:sz w:val="24"/>
          <w:szCs w:val="24"/>
        </w:rPr>
      </w:pPr>
      <w:r w:rsidRPr="00921202">
        <w:rPr>
          <w:rFonts w:ascii="Arial" w:hAnsi="Arial" w:cs="Arial"/>
          <w:sz w:val="24"/>
          <w:szCs w:val="24"/>
        </w:rPr>
        <w:t>Como lección aprendida, se identificó la necesidad de fortalecer la articulación entre el área de archivo y las oficinas productoras, así como garantizar recursos sostenidos para la ejecución de proyectos archivísticos de mediano y largo plazo.</w:t>
      </w:r>
    </w:p>
    <w:p w14:paraId="7097B362" w14:textId="1C34404D" w:rsidR="00DB0923" w:rsidRPr="00921202" w:rsidRDefault="00DB0923" w:rsidP="00DB0923">
      <w:pPr>
        <w:jc w:val="both"/>
        <w:rPr>
          <w:rFonts w:ascii="Arial" w:hAnsi="Arial" w:cs="Arial"/>
          <w:sz w:val="24"/>
          <w:szCs w:val="24"/>
        </w:rPr>
      </w:pPr>
      <w:r w:rsidRPr="00921202">
        <w:rPr>
          <w:rFonts w:ascii="Arial" w:hAnsi="Arial" w:cs="Arial"/>
          <w:sz w:val="24"/>
          <w:szCs w:val="24"/>
        </w:rPr>
        <w:t>Resultados del indicador asociado al plan institucional de la vigencia anterior</w:t>
      </w:r>
    </w:p>
    <w:p w14:paraId="1218A628" w14:textId="614636E6" w:rsidR="00E6755F" w:rsidRPr="00921202" w:rsidRDefault="00DB0923" w:rsidP="00DB0923">
      <w:pPr>
        <w:jc w:val="both"/>
        <w:rPr>
          <w:rFonts w:ascii="Arial" w:hAnsi="Arial" w:cs="Arial"/>
          <w:sz w:val="24"/>
          <w:szCs w:val="24"/>
        </w:rPr>
      </w:pPr>
      <w:r w:rsidRPr="00921202">
        <w:rPr>
          <w:rFonts w:ascii="Arial" w:hAnsi="Arial" w:cs="Arial"/>
          <w:sz w:val="24"/>
          <w:szCs w:val="24"/>
        </w:rPr>
        <w:t>El indicador de cumplimiento del PINAR 202</w:t>
      </w:r>
      <w:r w:rsidR="00AB08AE" w:rsidRPr="00921202">
        <w:rPr>
          <w:rFonts w:ascii="Arial" w:hAnsi="Arial" w:cs="Arial"/>
          <w:sz w:val="24"/>
          <w:szCs w:val="24"/>
        </w:rPr>
        <w:t>5</w:t>
      </w:r>
      <w:r w:rsidRPr="00921202">
        <w:rPr>
          <w:rFonts w:ascii="Arial" w:hAnsi="Arial" w:cs="Arial"/>
          <w:sz w:val="24"/>
          <w:szCs w:val="24"/>
        </w:rPr>
        <w:t xml:space="preserve"> alcanzó un 65%, medido a partir del número de actividades ejecutadas frente a las programadas. Los principales logros fueron la organización de archivos de gestión en tres dependencias y la capacitación de 40 funcionarios. Las actividades no ejecutadas se relacionaron con la adquisición del SGDEA y la actualización del Sistema Integrado de Conservación, debido a restricciones presupuestales y procesos contractuales prolongados.</w:t>
      </w:r>
    </w:p>
    <w:p w14:paraId="7FA6BB05" w14:textId="2D3B5CEC" w:rsidR="00A551ED" w:rsidRPr="00921202" w:rsidRDefault="00A551ED" w:rsidP="00A551ED">
      <w:pPr>
        <w:pStyle w:val="Ttulo1"/>
        <w:rPr>
          <w:b/>
          <w:sz w:val="22"/>
          <w:szCs w:val="22"/>
        </w:rPr>
      </w:pPr>
      <w:bookmarkStart w:id="76" w:name="_Toc220436189"/>
      <w:r w:rsidRPr="00921202">
        <w:rPr>
          <w:b/>
          <w:bCs/>
          <w:color w:val="auto"/>
          <w:sz w:val="22"/>
          <w:szCs w:val="22"/>
        </w:rPr>
        <w:t xml:space="preserve">10. </w:t>
      </w:r>
      <w:r w:rsidR="00627AA5" w:rsidRPr="00921202">
        <w:rPr>
          <w:b/>
          <w:bCs/>
          <w:color w:val="auto"/>
          <w:sz w:val="22"/>
          <w:szCs w:val="22"/>
        </w:rPr>
        <w:t>Gestión Plan vigencia actual</w:t>
      </w:r>
      <w:bookmarkEnd w:id="76"/>
    </w:p>
    <w:p w14:paraId="06B6D1DD" w14:textId="77777777" w:rsidR="00F277A1" w:rsidRPr="00921202" w:rsidRDefault="00F277A1" w:rsidP="00F277A1">
      <w:pPr>
        <w:tabs>
          <w:tab w:val="left" w:pos="3000"/>
        </w:tabs>
        <w:rPr>
          <w:rFonts w:ascii="Arial" w:hAnsi="Arial" w:cs="Arial"/>
          <w:sz w:val="24"/>
          <w:szCs w:val="24"/>
        </w:rPr>
      </w:pPr>
    </w:p>
    <w:p w14:paraId="1AA5695D" w14:textId="797B3540" w:rsidR="00776BCC" w:rsidRPr="00921202" w:rsidRDefault="00F277A1" w:rsidP="00F277A1">
      <w:pPr>
        <w:tabs>
          <w:tab w:val="left" w:pos="3000"/>
        </w:tabs>
        <w:rPr>
          <w:rFonts w:ascii="Arial" w:hAnsi="Arial" w:cs="Arial"/>
          <w:sz w:val="24"/>
          <w:szCs w:val="24"/>
        </w:rPr>
      </w:pPr>
      <w:r w:rsidRPr="00921202">
        <w:rPr>
          <w:rFonts w:ascii="Arial" w:hAnsi="Arial" w:cs="Arial"/>
          <w:b/>
          <w:bCs/>
          <w:sz w:val="24"/>
          <w:szCs w:val="24"/>
        </w:rPr>
        <w:t xml:space="preserve">a. </w:t>
      </w:r>
      <w:r w:rsidR="00776BCC" w:rsidRPr="00921202">
        <w:rPr>
          <w:rFonts w:ascii="Arial" w:hAnsi="Arial" w:cs="Arial"/>
          <w:b/>
          <w:bCs/>
          <w:sz w:val="24"/>
          <w:szCs w:val="24"/>
        </w:rPr>
        <w:t>Metodología</w:t>
      </w:r>
    </w:p>
    <w:p w14:paraId="22B5994C" w14:textId="77777777" w:rsidR="00D85A69" w:rsidRPr="00921202" w:rsidRDefault="00D85A69" w:rsidP="00D85A69">
      <w:pPr>
        <w:pStyle w:val="Textoindependiente"/>
        <w:spacing w:before="92" w:line="264" w:lineRule="auto"/>
        <w:ind w:right="381"/>
        <w:jc w:val="both"/>
      </w:pPr>
      <w:r w:rsidRPr="00921202">
        <w:t xml:space="preserve">Los planes y programas diseñados para alcanzar el nivel ideal en materia de gestión </w:t>
      </w:r>
      <w:r w:rsidRPr="00921202">
        <w:lastRenderedPageBreak/>
        <w:t>documental para el Instituto Colombiano de Antropología e Historia (ICANH), serán los siguientes:</w:t>
      </w:r>
    </w:p>
    <w:p w14:paraId="2BC6B2DE" w14:textId="77777777" w:rsidR="00D85A69" w:rsidRPr="00921202" w:rsidRDefault="00D85A69" w:rsidP="00D85A69">
      <w:pPr>
        <w:pStyle w:val="Textoindependiente"/>
      </w:pPr>
    </w:p>
    <w:p w14:paraId="302C5741" w14:textId="5D61203C" w:rsidR="00D85A69" w:rsidRPr="00921202" w:rsidRDefault="00D85A69" w:rsidP="00D85A69">
      <w:pPr>
        <w:pStyle w:val="Prrafodelista"/>
        <w:widowControl w:val="0"/>
        <w:numPr>
          <w:ilvl w:val="1"/>
          <w:numId w:val="5"/>
        </w:numPr>
        <w:tabs>
          <w:tab w:val="left" w:pos="1070"/>
        </w:tabs>
        <w:autoSpaceDE w:val="0"/>
        <w:autoSpaceDN w:val="0"/>
        <w:spacing w:before="1" w:after="0" w:line="240" w:lineRule="auto"/>
        <w:ind w:left="1070" w:hanging="349"/>
        <w:contextualSpacing w:val="0"/>
        <w:rPr>
          <w:rFonts w:ascii="Arial" w:hAnsi="Arial" w:cs="Arial"/>
          <w:sz w:val="24"/>
          <w:szCs w:val="24"/>
        </w:rPr>
      </w:pPr>
      <w:r w:rsidRPr="00921202">
        <w:rPr>
          <w:rFonts w:ascii="Arial" w:hAnsi="Arial" w:cs="Arial"/>
          <w:sz w:val="24"/>
          <w:szCs w:val="24"/>
        </w:rPr>
        <w:t>Plan organización y descripción del Fondo</w:t>
      </w:r>
      <w:r w:rsidRPr="00921202">
        <w:rPr>
          <w:rFonts w:ascii="Arial" w:hAnsi="Arial" w:cs="Arial"/>
          <w:spacing w:val="-2"/>
          <w:sz w:val="24"/>
          <w:szCs w:val="24"/>
        </w:rPr>
        <w:t xml:space="preserve"> </w:t>
      </w:r>
      <w:r w:rsidRPr="00921202">
        <w:rPr>
          <w:rFonts w:ascii="Arial" w:hAnsi="Arial" w:cs="Arial"/>
          <w:sz w:val="24"/>
          <w:szCs w:val="24"/>
        </w:rPr>
        <w:t>Documental Acumulado.</w:t>
      </w:r>
    </w:p>
    <w:p w14:paraId="301C2262" w14:textId="77777777" w:rsidR="00D85A69" w:rsidRPr="00921202" w:rsidRDefault="00D85A69" w:rsidP="00D85A69">
      <w:pPr>
        <w:pStyle w:val="Textoindependiente"/>
      </w:pPr>
    </w:p>
    <w:p w14:paraId="717D508D" w14:textId="34CF0C89" w:rsidR="00D85A69" w:rsidRPr="00921202" w:rsidRDefault="00D85A69" w:rsidP="00D85A69">
      <w:pPr>
        <w:pStyle w:val="Textoindependiente"/>
        <w:spacing w:line="264" w:lineRule="auto"/>
        <w:ind w:right="376"/>
        <w:jc w:val="both"/>
      </w:pPr>
      <w:r w:rsidRPr="00921202">
        <w:t>La organización y descripción de Fondos Documentales pretende disminuir el riesgo de pérdida de información y la destrucción inadecuada de la memoria institucional, el desarrollo de estas actividades busca garantizar la localización, acceso y salvaguardia de esta. Este plan se debe desarrollar con personal profesional y técnico.</w:t>
      </w:r>
    </w:p>
    <w:p w14:paraId="6F882296" w14:textId="77777777" w:rsidR="00D85A69" w:rsidRPr="00921202" w:rsidRDefault="00D85A69" w:rsidP="00D85A69">
      <w:pPr>
        <w:pStyle w:val="Textoindependiente"/>
      </w:pPr>
    </w:p>
    <w:p w14:paraId="54A3CDF3" w14:textId="77777777" w:rsidR="00D85A69" w:rsidRPr="00921202" w:rsidRDefault="00D85A69" w:rsidP="00D85A69">
      <w:pPr>
        <w:pStyle w:val="Textoindependiente"/>
        <w:spacing w:before="4"/>
      </w:pPr>
    </w:p>
    <w:p w14:paraId="2B20CE0D" w14:textId="77777777" w:rsidR="00D85A69" w:rsidRPr="00921202" w:rsidRDefault="00D85A69" w:rsidP="00D85A69">
      <w:pPr>
        <w:pStyle w:val="Prrafodelista"/>
        <w:widowControl w:val="0"/>
        <w:numPr>
          <w:ilvl w:val="1"/>
          <w:numId w:val="5"/>
        </w:numPr>
        <w:tabs>
          <w:tab w:val="left" w:pos="1070"/>
        </w:tabs>
        <w:autoSpaceDE w:val="0"/>
        <w:autoSpaceDN w:val="0"/>
        <w:spacing w:after="0" w:line="264" w:lineRule="auto"/>
        <w:ind w:left="1081" w:right="384" w:hanging="360"/>
        <w:contextualSpacing w:val="0"/>
        <w:rPr>
          <w:rFonts w:ascii="Arial" w:hAnsi="Arial" w:cs="Arial"/>
          <w:sz w:val="24"/>
          <w:szCs w:val="24"/>
        </w:rPr>
      </w:pPr>
      <w:r w:rsidRPr="00921202">
        <w:rPr>
          <w:rFonts w:ascii="Arial" w:hAnsi="Arial" w:cs="Arial"/>
          <w:sz w:val="24"/>
          <w:szCs w:val="24"/>
        </w:rPr>
        <w:t>Plan de Elaboración de las Tablas de Valoración Documental (TVD) y de</w:t>
      </w:r>
      <w:r w:rsidRPr="00921202">
        <w:rPr>
          <w:rFonts w:ascii="Arial" w:hAnsi="Arial" w:cs="Arial"/>
          <w:spacing w:val="-21"/>
          <w:sz w:val="24"/>
          <w:szCs w:val="24"/>
        </w:rPr>
        <w:t xml:space="preserve"> </w:t>
      </w:r>
      <w:r w:rsidRPr="00921202">
        <w:rPr>
          <w:rFonts w:ascii="Arial" w:hAnsi="Arial" w:cs="Arial"/>
          <w:sz w:val="24"/>
          <w:szCs w:val="24"/>
        </w:rPr>
        <w:t>las Tablas de Retención Documental</w:t>
      </w:r>
      <w:r w:rsidRPr="00921202">
        <w:rPr>
          <w:rFonts w:ascii="Arial" w:hAnsi="Arial" w:cs="Arial"/>
          <w:spacing w:val="-1"/>
          <w:sz w:val="24"/>
          <w:szCs w:val="24"/>
        </w:rPr>
        <w:t xml:space="preserve"> </w:t>
      </w:r>
      <w:r w:rsidRPr="00921202">
        <w:rPr>
          <w:rFonts w:ascii="Arial" w:hAnsi="Arial" w:cs="Arial"/>
          <w:sz w:val="24"/>
          <w:szCs w:val="24"/>
        </w:rPr>
        <w:t>(TRD).</w:t>
      </w:r>
    </w:p>
    <w:p w14:paraId="248D9C58" w14:textId="77777777" w:rsidR="00D85A69" w:rsidRPr="00921202" w:rsidRDefault="00D85A69" w:rsidP="00D85A69">
      <w:pPr>
        <w:pStyle w:val="Textoindependiente"/>
      </w:pPr>
    </w:p>
    <w:p w14:paraId="72A92B02" w14:textId="77777777" w:rsidR="00D85A69" w:rsidRPr="00921202" w:rsidRDefault="00D85A69" w:rsidP="00D85A69">
      <w:pPr>
        <w:pStyle w:val="Textoindependiente"/>
        <w:spacing w:line="264" w:lineRule="auto"/>
        <w:ind w:right="376"/>
        <w:jc w:val="both"/>
      </w:pPr>
      <w:r w:rsidRPr="00921202">
        <w:t>Este plan permite el levantamiento de la información necesaria para la elaboración de la TVD y de la TRD, para su ejecución se requiere de personal profesional y técnico.</w:t>
      </w:r>
    </w:p>
    <w:p w14:paraId="5EE3E795" w14:textId="77777777" w:rsidR="00D85A69" w:rsidRPr="00921202" w:rsidRDefault="00D85A69" w:rsidP="00D85A69">
      <w:pPr>
        <w:pStyle w:val="Textoindependiente"/>
      </w:pPr>
    </w:p>
    <w:p w14:paraId="4C9862F4" w14:textId="77777777" w:rsidR="00D85A69" w:rsidRPr="00921202" w:rsidRDefault="00D85A69" w:rsidP="00D85A69">
      <w:pPr>
        <w:pStyle w:val="Prrafodelista"/>
        <w:widowControl w:val="0"/>
        <w:numPr>
          <w:ilvl w:val="1"/>
          <w:numId w:val="5"/>
        </w:numPr>
        <w:tabs>
          <w:tab w:val="left" w:pos="1070"/>
        </w:tabs>
        <w:autoSpaceDE w:val="0"/>
        <w:autoSpaceDN w:val="0"/>
        <w:spacing w:after="0" w:line="264" w:lineRule="auto"/>
        <w:ind w:left="1081" w:right="385" w:hanging="360"/>
        <w:contextualSpacing w:val="0"/>
        <w:jc w:val="both"/>
        <w:rPr>
          <w:rFonts w:ascii="Arial" w:hAnsi="Arial" w:cs="Arial"/>
          <w:sz w:val="24"/>
          <w:szCs w:val="24"/>
        </w:rPr>
      </w:pPr>
      <w:r w:rsidRPr="00921202">
        <w:rPr>
          <w:rFonts w:ascii="Arial" w:hAnsi="Arial" w:cs="Arial"/>
          <w:sz w:val="24"/>
          <w:szCs w:val="24"/>
        </w:rPr>
        <w:t>Plan de actualización del Programa de Gestión Documental (PGD) y del Sistema Integrado de Conservación</w:t>
      </w:r>
      <w:r w:rsidRPr="00921202">
        <w:rPr>
          <w:rFonts w:ascii="Arial" w:hAnsi="Arial" w:cs="Arial"/>
          <w:spacing w:val="-6"/>
          <w:sz w:val="24"/>
          <w:szCs w:val="24"/>
        </w:rPr>
        <w:t xml:space="preserve"> </w:t>
      </w:r>
      <w:r w:rsidRPr="00921202">
        <w:rPr>
          <w:rFonts w:ascii="Arial" w:hAnsi="Arial" w:cs="Arial"/>
          <w:sz w:val="24"/>
          <w:szCs w:val="24"/>
        </w:rPr>
        <w:t>(SIC).</w:t>
      </w:r>
    </w:p>
    <w:p w14:paraId="0D190562" w14:textId="77777777" w:rsidR="00D85A69" w:rsidRPr="00921202" w:rsidRDefault="00D85A69" w:rsidP="00D85A69">
      <w:pPr>
        <w:pStyle w:val="Textoindependiente"/>
      </w:pPr>
    </w:p>
    <w:p w14:paraId="00D9D724" w14:textId="77777777" w:rsidR="00D85A69" w:rsidRPr="00921202" w:rsidRDefault="00D85A69" w:rsidP="00D85A69">
      <w:pPr>
        <w:pStyle w:val="Textoindependiente"/>
        <w:spacing w:line="264" w:lineRule="auto"/>
        <w:ind w:right="375"/>
        <w:jc w:val="both"/>
      </w:pPr>
      <w:r w:rsidRPr="00921202">
        <w:t>Este programa garantizará la armonía dentro de la función archivística dando como garantía la transparencia de los procesos administrativos y evidenciando una gestión documental planeada y articulada con los objetivos y necesidades de la entidad, en cumplimiento con el marco legal en materia archivística.</w:t>
      </w:r>
    </w:p>
    <w:p w14:paraId="401F2C70" w14:textId="77777777" w:rsidR="00D85A69" w:rsidRPr="00921202" w:rsidRDefault="00D85A69" w:rsidP="00D85A69">
      <w:pPr>
        <w:pStyle w:val="Textoindependiente"/>
      </w:pPr>
    </w:p>
    <w:p w14:paraId="08349D39" w14:textId="77777777" w:rsidR="00D85A69" w:rsidRPr="00921202" w:rsidRDefault="00D85A69" w:rsidP="00D85A69">
      <w:pPr>
        <w:pStyle w:val="Textoindependiente"/>
        <w:spacing w:before="1" w:line="264" w:lineRule="auto"/>
        <w:ind w:right="374"/>
        <w:jc w:val="both"/>
      </w:pPr>
      <w:r w:rsidRPr="00921202">
        <w:t>En cuanto al Sistema Integral de Archivos (SIC), este busca de manera coherente y articulada con el Programa de Gestión Documental (PGD), dar los lineamientos básicos para conservar la documentación en una línea de tiempo y garantizar una buena memoria institucional.</w:t>
      </w:r>
    </w:p>
    <w:p w14:paraId="08C84FE7" w14:textId="07AE13E8" w:rsidR="00E6755F" w:rsidRPr="00921202" w:rsidRDefault="00E6755F">
      <w:pPr>
        <w:rPr>
          <w:rFonts w:ascii="Arial" w:hAnsi="Arial" w:cs="Arial"/>
          <w:sz w:val="24"/>
          <w:szCs w:val="24"/>
          <w:lang w:val="es-ES"/>
        </w:rPr>
      </w:pPr>
    </w:p>
    <w:p w14:paraId="383547B3" w14:textId="77777777" w:rsidR="00E4409B" w:rsidRPr="00921202" w:rsidRDefault="00E4409B" w:rsidP="00E4409B">
      <w:pPr>
        <w:pBdr>
          <w:top w:val="nil"/>
          <w:left w:val="nil"/>
          <w:bottom w:val="nil"/>
          <w:right w:val="nil"/>
          <w:between w:val="nil"/>
        </w:pBdr>
        <w:rPr>
          <w:rFonts w:ascii="Arial" w:hAnsi="Arial" w:cs="Arial"/>
          <w:b/>
          <w:bCs/>
          <w:color w:val="000000"/>
          <w:sz w:val="72"/>
          <w:szCs w:val="72"/>
        </w:rPr>
      </w:pPr>
      <w:r w:rsidRPr="00921202">
        <w:rPr>
          <w:rFonts w:ascii="Arial" w:hAnsi="Arial" w:cs="Arial"/>
          <w:b/>
          <w:bCs/>
          <w:sz w:val="24"/>
          <w:szCs w:val="24"/>
        </w:rPr>
        <w:t>b. Ejecución</w:t>
      </w:r>
      <w:r w:rsidRPr="00921202">
        <w:rPr>
          <w:rFonts w:ascii="Arial" w:hAnsi="Arial" w:cs="Arial"/>
          <w:b/>
          <w:bCs/>
          <w:color w:val="000000"/>
          <w:sz w:val="24"/>
          <w:szCs w:val="24"/>
        </w:rPr>
        <w:t xml:space="preserve"> – Cronograma</w:t>
      </w:r>
      <w:r w:rsidRPr="00921202">
        <w:rPr>
          <w:rFonts w:ascii="Arial" w:hAnsi="Arial" w:cs="Arial"/>
          <w:b/>
          <w:bCs/>
          <w:color w:val="000000"/>
          <w:sz w:val="72"/>
          <w:szCs w:val="72"/>
        </w:rPr>
        <w:t xml:space="preserve"> </w:t>
      </w:r>
    </w:p>
    <w:p w14:paraId="3E1BC221" w14:textId="5454FA28" w:rsidR="00E4409B" w:rsidRPr="00921202" w:rsidRDefault="00E4409B" w:rsidP="00E4409B">
      <w:pPr>
        <w:pBdr>
          <w:top w:val="nil"/>
          <w:left w:val="nil"/>
          <w:bottom w:val="nil"/>
          <w:right w:val="nil"/>
          <w:between w:val="nil"/>
        </w:pBdr>
        <w:rPr>
          <w:rFonts w:ascii="Arial" w:hAnsi="Arial" w:cs="Arial"/>
          <w:color w:val="000000"/>
          <w:lang w:val="pt-PT"/>
        </w:rPr>
      </w:pPr>
      <w:r w:rsidRPr="00921202">
        <w:rPr>
          <w:rFonts w:ascii="Arial" w:hAnsi="Arial" w:cs="Arial"/>
          <w:color w:val="000000"/>
          <w:lang w:val="pt-PT"/>
        </w:rPr>
        <w:t>Se anexa formato de Excel</w:t>
      </w:r>
    </w:p>
    <w:p w14:paraId="15C20C20" w14:textId="77777777" w:rsidR="00D748E4" w:rsidRPr="00921202" w:rsidRDefault="00D748E4" w:rsidP="00D748E4">
      <w:pPr>
        <w:spacing w:after="0"/>
        <w:rPr>
          <w:rFonts w:ascii="Arial" w:hAnsi="Arial" w:cs="Arial"/>
          <w:b/>
          <w:bCs/>
          <w:color w:val="000000"/>
          <w:sz w:val="24"/>
          <w:szCs w:val="24"/>
        </w:rPr>
      </w:pPr>
      <w:r w:rsidRPr="00921202">
        <w:rPr>
          <w:rFonts w:ascii="Arial" w:hAnsi="Arial" w:cs="Arial"/>
          <w:b/>
          <w:bCs/>
          <w:sz w:val="24"/>
          <w:szCs w:val="24"/>
        </w:rPr>
        <w:t xml:space="preserve">c. </w:t>
      </w:r>
      <w:r w:rsidRPr="00921202">
        <w:rPr>
          <w:rFonts w:ascii="Arial" w:hAnsi="Arial" w:cs="Arial"/>
          <w:b/>
          <w:bCs/>
          <w:color w:val="000000"/>
          <w:sz w:val="24"/>
          <w:szCs w:val="24"/>
        </w:rPr>
        <w:t>Seguimiento y evaluación</w:t>
      </w:r>
    </w:p>
    <w:p w14:paraId="52B396EB" w14:textId="77777777" w:rsidR="00315513" w:rsidRPr="00921202" w:rsidRDefault="00315513" w:rsidP="00D748E4">
      <w:pPr>
        <w:spacing w:after="0"/>
        <w:rPr>
          <w:rFonts w:ascii="Arial" w:hAnsi="Arial" w:cs="Arial"/>
          <w:b/>
          <w:bCs/>
          <w:color w:val="000000"/>
          <w:sz w:val="24"/>
          <w:szCs w:val="24"/>
        </w:rPr>
      </w:pPr>
    </w:p>
    <w:p w14:paraId="0E3CEBDE" w14:textId="67739EEB" w:rsidR="00315513" w:rsidRPr="00921202" w:rsidRDefault="00315513" w:rsidP="006F4CC2">
      <w:pPr>
        <w:spacing w:after="0"/>
        <w:jc w:val="both"/>
        <w:rPr>
          <w:rFonts w:ascii="Arial" w:hAnsi="Arial" w:cs="Arial"/>
          <w:b/>
          <w:bCs/>
          <w:color w:val="000000"/>
          <w:sz w:val="24"/>
          <w:szCs w:val="24"/>
        </w:rPr>
      </w:pPr>
      <w:r w:rsidRPr="00921202">
        <w:rPr>
          <w:rFonts w:ascii="Arial" w:hAnsi="Arial" w:cs="Arial"/>
          <w:sz w:val="24"/>
          <w:szCs w:val="24"/>
        </w:rPr>
        <w:lastRenderedPageBreak/>
        <w:t>Para el desarrollo de la evaluación actual de los puntos críticos de la institución se contrató un servicio de consultoría, bajo el contrato No. 309 de 2016, el cual tenía como objeto: “Prestar los servicios especializados de consultoría que permita generar un diagnóstico del ICANH en materia de gestión documental y proponer las acciones generales que se deben desarrollar para la implementación del Sistema de Gestión Documental que requiere el ICANH” , y de la cual deriva el documento</w:t>
      </w:r>
      <w:r w:rsidR="006F4CC2" w:rsidRPr="00921202">
        <w:rPr>
          <w:rFonts w:ascii="Arial" w:hAnsi="Arial" w:cs="Arial"/>
          <w:sz w:val="24"/>
          <w:szCs w:val="24"/>
        </w:rPr>
        <w:t xml:space="preserve"> titulado “Análisis y diagnóstico realizado en el ICANH en materia de gestión documental, describiendo ampliamente el estado actual para poder alcanzar el objetivo de implementación de un sistema de gestión documental en el ICANH””, donde se especifica las debilidades archivísticas.</w:t>
      </w:r>
    </w:p>
    <w:p w14:paraId="05197EA2" w14:textId="3A5B4403" w:rsidR="00E4409B" w:rsidRDefault="00E4409B">
      <w:pPr>
        <w:rPr>
          <w:rFonts w:ascii="Arial" w:hAnsi="Arial" w:cs="Arial"/>
          <w:sz w:val="24"/>
          <w:szCs w:val="24"/>
          <w:lang w:val="es-ES"/>
        </w:rPr>
      </w:pPr>
    </w:p>
    <w:tbl>
      <w:tblPr>
        <w:tblW w:w="10064"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79"/>
        <w:gridCol w:w="2093"/>
        <w:gridCol w:w="5792"/>
      </w:tblGrid>
      <w:tr w:rsidR="00921202" w:rsidRPr="00D7553B" w14:paraId="207830EC" w14:textId="77777777" w:rsidTr="00921202">
        <w:trPr>
          <w:trHeight w:val="294"/>
        </w:trPr>
        <w:tc>
          <w:tcPr>
            <w:tcW w:w="10064" w:type="dxa"/>
            <w:gridSpan w:val="3"/>
            <w:shd w:val="clear" w:color="auto" w:fill="B3B3B3"/>
          </w:tcPr>
          <w:p w14:paraId="3273D326" w14:textId="77777777" w:rsidR="00921202" w:rsidRPr="00D7553B" w:rsidRDefault="00921202" w:rsidP="00CF2083">
            <w:pPr>
              <w:spacing w:after="0"/>
              <w:rPr>
                <w:rFonts w:ascii="Arial" w:eastAsia="Arial" w:hAnsi="Arial" w:cs="Arial"/>
                <w:sz w:val="20"/>
                <w:szCs w:val="20"/>
              </w:rPr>
            </w:pPr>
            <w:r w:rsidRPr="00D7553B">
              <w:rPr>
                <w:rFonts w:ascii="Arial" w:eastAsia="Arial" w:hAnsi="Arial" w:cs="Arial"/>
                <w:b/>
                <w:bCs/>
                <w:sz w:val="20"/>
                <w:szCs w:val="20"/>
              </w:rPr>
              <w:t>11. Control de cambios</w:t>
            </w:r>
          </w:p>
        </w:tc>
      </w:tr>
      <w:tr w:rsidR="00921202" w:rsidRPr="00D7553B" w14:paraId="0582B0EC" w14:textId="77777777" w:rsidTr="00921202">
        <w:trPr>
          <w:trHeight w:val="236"/>
        </w:trPr>
        <w:tc>
          <w:tcPr>
            <w:tcW w:w="2179" w:type="dxa"/>
            <w:vAlign w:val="center"/>
          </w:tcPr>
          <w:p w14:paraId="3DF99897" w14:textId="77777777" w:rsidR="00921202" w:rsidRPr="00D7553B" w:rsidRDefault="00921202" w:rsidP="00CF2083">
            <w:pPr>
              <w:ind w:hanging="2"/>
              <w:jc w:val="center"/>
              <w:rPr>
                <w:rFonts w:ascii="Arial" w:eastAsia="Arial" w:hAnsi="Arial" w:cs="Arial"/>
                <w:sz w:val="16"/>
                <w:szCs w:val="16"/>
              </w:rPr>
            </w:pPr>
            <w:r w:rsidRPr="00D7553B">
              <w:rPr>
                <w:rFonts w:ascii="Arial" w:eastAsia="Arial" w:hAnsi="Arial" w:cs="Arial"/>
                <w:b/>
                <w:bCs/>
                <w:sz w:val="16"/>
                <w:szCs w:val="16"/>
              </w:rPr>
              <w:t>Versión</w:t>
            </w:r>
          </w:p>
        </w:tc>
        <w:tc>
          <w:tcPr>
            <w:tcW w:w="2093" w:type="dxa"/>
            <w:vAlign w:val="center"/>
          </w:tcPr>
          <w:p w14:paraId="2B5F9DF1" w14:textId="77777777" w:rsidR="00921202" w:rsidRPr="00D7553B" w:rsidRDefault="00921202" w:rsidP="00CF2083">
            <w:pPr>
              <w:ind w:hanging="2"/>
              <w:jc w:val="center"/>
              <w:rPr>
                <w:rFonts w:ascii="Arial" w:eastAsia="Arial" w:hAnsi="Arial" w:cs="Arial"/>
                <w:sz w:val="16"/>
                <w:szCs w:val="16"/>
              </w:rPr>
            </w:pPr>
            <w:r w:rsidRPr="00D7553B">
              <w:rPr>
                <w:rFonts w:ascii="Arial" w:eastAsia="Arial" w:hAnsi="Arial" w:cs="Arial"/>
                <w:b/>
                <w:bCs/>
                <w:sz w:val="16"/>
                <w:szCs w:val="16"/>
              </w:rPr>
              <w:t>Fecha</w:t>
            </w:r>
          </w:p>
        </w:tc>
        <w:tc>
          <w:tcPr>
            <w:tcW w:w="5792" w:type="dxa"/>
            <w:vAlign w:val="center"/>
          </w:tcPr>
          <w:p w14:paraId="0E3AEC2A" w14:textId="77777777" w:rsidR="00921202" w:rsidRPr="00D7553B" w:rsidRDefault="00921202" w:rsidP="00CF2083">
            <w:pPr>
              <w:ind w:hanging="2"/>
              <w:jc w:val="center"/>
              <w:rPr>
                <w:rFonts w:ascii="Arial" w:eastAsia="Arial" w:hAnsi="Arial" w:cs="Arial"/>
                <w:sz w:val="16"/>
                <w:szCs w:val="16"/>
              </w:rPr>
            </w:pPr>
            <w:r w:rsidRPr="00D7553B">
              <w:rPr>
                <w:rFonts w:ascii="Arial" w:eastAsia="Arial" w:hAnsi="Arial" w:cs="Arial"/>
                <w:b/>
                <w:bCs/>
                <w:sz w:val="16"/>
                <w:szCs w:val="16"/>
              </w:rPr>
              <w:t>Descripción general del cambio</w:t>
            </w:r>
          </w:p>
        </w:tc>
      </w:tr>
      <w:tr w:rsidR="00921202" w14:paraId="2A6247D9" w14:textId="77777777" w:rsidTr="00921202">
        <w:trPr>
          <w:trHeight w:val="141"/>
        </w:trPr>
        <w:tc>
          <w:tcPr>
            <w:tcW w:w="2179" w:type="dxa"/>
            <w:vAlign w:val="center"/>
          </w:tcPr>
          <w:p w14:paraId="01CA00EA" w14:textId="77777777" w:rsidR="00921202" w:rsidRPr="00D7553B" w:rsidRDefault="00921202" w:rsidP="00CF2083">
            <w:pPr>
              <w:ind w:hanging="2"/>
              <w:jc w:val="center"/>
              <w:rPr>
                <w:rFonts w:ascii="Arial" w:eastAsia="Arial" w:hAnsi="Arial" w:cs="Arial"/>
                <w:sz w:val="18"/>
                <w:szCs w:val="18"/>
              </w:rPr>
            </w:pPr>
            <w:r w:rsidRPr="00D7553B">
              <w:rPr>
                <w:rFonts w:ascii="Arial" w:eastAsia="Arial" w:hAnsi="Arial" w:cs="Arial"/>
                <w:sz w:val="18"/>
                <w:szCs w:val="18"/>
              </w:rPr>
              <w:t>001</w:t>
            </w:r>
          </w:p>
        </w:tc>
        <w:tc>
          <w:tcPr>
            <w:tcW w:w="2093" w:type="dxa"/>
            <w:vAlign w:val="center"/>
          </w:tcPr>
          <w:p w14:paraId="3D91C6CF" w14:textId="77777777" w:rsidR="00921202" w:rsidRPr="00D7553B" w:rsidRDefault="00921202" w:rsidP="00CF2083">
            <w:pPr>
              <w:ind w:hanging="2"/>
              <w:jc w:val="center"/>
              <w:rPr>
                <w:rFonts w:ascii="Arial" w:eastAsia="Arial" w:hAnsi="Arial" w:cs="Arial"/>
                <w:sz w:val="18"/>
                <w:szCs w:val="18"/>
              </w:rPr>
            </w:pPr>
            <w:r w:rsidRPr="00D7553B">
              <w:rPr>
                <w:rFonts w:ascii="Arial" w:eastAsia="Arial" w:hAnsi="Arial" w:cs="Arial"/>
                <w:sz w:val="18"/>
                <w:szCs w:val="18"/>
              </w:rPr>
              <w:t>29-01-2026</w:t>
            </w:r>
          </w:p>
        </w:tc>
        <w:tc>
          <w:tcPr>
            <w:tcW w:w="5792" w:type="dxa"/>
            <w:vAlign w:val="center"/>
          </w:tcPr>
          <w:p w14:paraId="1C84B6B7" w14:textId="77777777" w:rsidR="00921202" w:rsidRPr="00D7553B" w:rsidRDefault="00921202" w:rsidP="00CF2083">
            <w:pPr>
              <w:ind w:hanging="2"/>
              <w:jc w:val="center"/>
              <w:rPr>
                <w:rFonts w:ascii="Arial" w:eastAsia="Arial" w:hAnsi="Arial" w:cs="Arial"/>
                <w:sz w:val="18"/>
                <w:szCs w:val="18"/>
              </w:rPr>
            </w:pPr>
            <w:r w:rsidRPr="00D7553B">
              <w:rPr>
                <w:rFonts w:ascii="Arial" w:eastAsia="Arial" w:hAnsi="Arial" w:cs="Arial"/>
                <w:sz w:val="18"/>
                <w:szCs w:val="18"/>
              </w:rPr>
              <w:t>Creación del documento</w:t>
            </w:r>
          </w:p>
        </w:tc>
      </w:tr>
    </w:tbl>
    <w:p w14:paraId="65094177" w14:textId="77777777" w:rsidR="00F31058" w:rsidRPr="00921202" w:rsidRDefault="00F31058">
      <w:pPr>
        <w:spacing w:after="0"/>
        <w:jc w:val="both"/>
        <w:rPr>
          <w:rFonts w:ascii="Arial" w:hAnsi="Arial" w:cs="Arial"/>
          <w:i/>
          <w:iCs/>
          <w:sz w:val="24"/>
          <w:szCs w:val="24"/>
          <w:highlight w:val="lightGray"/>
        </w:rPr>
      </w:pPr>
    </w:p>
    <w:p w14:paraId="5CD2CFEF" w14:textId="77777777" w:rsidR="00F31058" w:rsidRPr="00921202" w:rsidRDefault="00F31058">
      <w:pPr>
        <w:spacing w:after="0"/>
        <w:jc w:val="both"/>
        <w:rPr>
          <w:rFonts w:ascii="Arial" w:hAnsi="Arial" w:cs="Arial"/>
          <w:i/>
          <w:iCs/>
          <w:sz w:val="24"/>
          <w:szCs w:val="24"/>
          <w:highlight w:val="lightGray"/>
        </w:rPr>
      </w:pPr>
    </w:p>
    <w:tbl>
      <w:tblPr>
        <w:tblStyle w:val="ae"/>
        <w:tblpPr w:leftFromText="141" w:rightFromText="141" w:vertAnchor="text" w:horzAnchor="margin" w:tblpX="137" w:tblpY="-49"/>
        <w:tblW w:w="100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402"/>
        <w:gridCol w:w="3529"/>
        <w:gridCol w:w="3147"/>
      </w:tblGrid>
      <w:tr w:rsidR="00F31058" w:rsidRPr="00921202" w14:paraId="130B07B9" w14:textId="77777777" w:rsidTr="00921202">
        <w:trPr>
          <w:trHeight w:val="105"/>
        </w:trPr>
        <w:tc>
          <w:tcPr>
            <w:tcW w:w="3402" w:type="dxa"/>
            <w:vAlign w:val="center"/>
          </w:tcPr>
          <w:p w14:paraId="1E7FFE1C" w14:textId="77777777" w:rsidR="00F31058" w:rsidRPr="00921202" w:rsidRDefault="00F31058" w:rsidP="00921202">
            <w:pPr>
              <w:spacing w:after="0" w:line="240" w:lineRule="auto"/>
              <w:ind w:hanging="2"/>
              <w:jc w:val="center"/>
              <w:rPr>
                <w:rFonts w:ascii="Arial" w:eastAsia="Arial" w:hAnsi="Arial" w:cs="Arial"/>
                <w:sz w:val="18"/>
                <w:szCs w:val="18"/>
                <w:shd w:val="clear" w:color="auto" w:fill="F8F8F8"/>
              </w:rPr>
            </w:pPr>
            <w:r w:rsidRPr="00921202">
              <w:rPr>
                <w:rFonts w:ascii="Arial" w:eastAsia="Arial" w:hAnsi="Arial" w:cs="Arial"/>
                <w:b/>
                <w:sz w:val="18"/>
                <w:szCs w:val="18"/>
              </w:rPr>
              <w:t>ELABORÓ</w:t>
            </w:r>
          </w:p>
        </w:tc>
        <w:tc>
          <w:tcPr>
            <w:tcW w:w="3529" w:type="dxa"/>
            <w:vAlign w:val="center"/>
          </w:tcPr>
          <w:p w14:paraId="2F443C6F" w14:textId="77777777" w:rsidR="00F31058" w:rsidRPr="00921202" w:rsidRDefault="00F31058" w:rsidP="00921202">
            <w:pPr>
              <w:spacing w:after="0" w:line="240" w:lineRule="auto"/>
              <w:ind w:hanging="2"/>
              <w:jc w:val="center"/>
              <w:rPr>
                <w:rFonts w:ascii="Arial" w:eastAsia="Arial" w:hAnsi="Arial" w:cs="Arial"/>
                <w:sz w:val="18"/>
                <w:szCs w:val="18"/>
                <w:shd w:val="clear" w:color="auto" w:fill="F8F8F8"/>
              </w:rPr>
            </w:pPr>
            <w:r w:rsidRPr="00921202">
              <w:rPr>
                <w:rFonts w:ascii="Arial" w:eastAsia="Arial" w:hAnsi="Arial" w:cs="Arial"/>
                <w:b/>
                <w:sz w:val="18"/>
                <w:szCs w:val="18"/>
              </w:rPr>
              <w:t>REVISÓ</w:t>
            </w:r>
          </w:p>
        </w:tc>
        <w:tc>
          <w:tcPr>
            <w:tcW w:w="3147" w:type="dxa"/>
            <w:vAlign w:val="center"/>
          </w:tcPr>
          <w:p w14:paraId="67CF3401" w14:textId="77777777" w:rsidR="00F31058" w:rsidRPr="00921202" w:rsidRDefault="00F31058" w:rsidP="00921202">
            <w:pPr>
              <w:spacing w:after="0" w:line="240" w:lineRule="auto"/>
              <w:ind w:hanging="2"/>
              <w:jc w:val="center"/>
              <w:rPr>
                <w:rFonts w:ascii="Arial" w:eastAsia="Arial" w:hAnsi="Arial" w:cs="Arial"/>
                <w:sz w:val="18"/>
                <w:szCs w:val="18"/>
                <w:shd w:val="clear" w:color="auto" w:fill="F8F8F8"/>
              </w:rPr>
            </w:pPr>
            <w:r w:rsidRPr="00921202">
              <w:rPr>
                <w:rFonts w:ascii="Arial" w:eastAsia="Arial" w:hAnsi="Arial" w:cs="Arial"/>
                <w:b/>
                <w:sz w:val="18"/>
                <w:szCs w:val="18"/>
              </w:rPr>
              <w:t>APROBÓ</w:t>
            </w:r>
          </w:p>
        </w:tc>
      </w:tr>
      <w:tr w:rsidR="00921202" w:rsidRPr="00921202" w14:paraId="54584E0E" w14:textId="77777777" w:rsidTr="00921202">
        <w:trPr>
          <w:trHeight w:val="169"/>
        </w:trPr>
        <w:tc>
          <w:tcPr>
            <w:tcW w:w="3402" w:type="dxa"/>
            <w:vAlign w:val="center"/>
          </w:tcPr>
          <w:p w14:paraId="2933F344" w14:textId="34AB35AE" w:rsidR="00921202" w:rsidRPr="00921202" w:rsidRDefault="00921202" w:rsidP="00921202">
            <w:pPr>
              <w:spacing w:after="0" w:line="240" w:lineRule="auto"/>
              <w:ind w:hanging="2"/>
              <w:rPr>
                <w:rFonts w:ascii="Arial" w:eastAsia="Arial" w:hAnsi="Arial" w:cs="Arial"/>
                <w:b/>
                <w:sz w:val="18"/>
                <w:szCs w:val="18"/>
              </w:rPr>
            </w:pPr>
            <w:r w:rsidRPr="00921202">
              <w:rPr>
                <w:rFonts w:ascii="Arial" w:eastAsia="Arial" w:hAnsi="Arial" w:cs="Arial"/>
                <w:b/>
                <w:sz w:val="18"/>
                <w:szCs w:val="18"/>
              </w:rPr>
              <w:t xml:space="preserve">Cargo: </w:t>
            </w:r>
            <w:r w:rsidRPr="00921202">
              <w:rPr>
                <w:rFonts w:ascii="Arial" w:eastAsia="Arial" w:hAnsi="Arial" w:cs="Arial"/>
                <w:sz w:val="18"/>
                <w:szCs w:val="18"/>
              </w:rPr>
              <w:t>Profesional Especializado Código 2028 Grado 15 - Secretaria General</w:t>
            </w:r>
          </w:p>
        </w:tc>
        <w:tc>
          <w:tcPr>
            <w:tcW w:w="3529" w:type="dxa"/>
          </w:tcPr>
          <w:p w14:paraId="42522982" w14:textId="45ABCF26" w:rsidR="00921202" w:rsidRPr="00921202" w:rsidRDefault="00921202" w:rsidP="00921202">
            <w:pPr>
              <w:rPr>
                <w:rFonts w:ascii="Arial" w:hAnsi="Arial" w:cs="Arial"/>
              </w:rPr>
            </w:pPr>
            <w:r w:rsidRPr="00EE58E5">
              <w:rPr>
                <w:rFonts w:ascii="Arial" w:hAnsi="Arial" w:cs="Arial"/>
                <w:b/>
                <w:sz w:val="18"/>
              </w:rPr>
              <w:t>Cargo:</w:t>
            </w:r>
            <w:r w:rsidRPr="00EE58E5">
              <w:rPr>
                <w:rFonts w:ascii="Arial" w:hAnsi="Arial" w:cs="Arial"/>
                <w:sz w:val="18"/>
              </w:rPr>
              <w:t xml:space="preserve"> </w:t>
            </w:r>
            <w:r>
              <w:rPr>
                <w:rFonts w:ascii="Arial" w:hAnsi="Arial" w:cs="Arial"/>
                <w:sz w:val="18"/>
              </w:rPr>
              <w:t>Secretaria General</w:t>
            </w:r>
          </w:p>
          <w:p w14:paraId="49082DE0" w14:textId="650F338B" w:rsidR="00921202" w:rsidRPr="00921202" w:rsidRDefault="00921202" w:rsidP="00921202">
            <w:pPr>
              <w:spacing w:after="0" w:line="240" w:lineRule="auto"/>
              <w:ind w:hanging="2"/>
              <w:rPr>
                <w:rFonts w:ascii="Arial" w:eastAsia="Arial" w:hAnsi="Arial" w:cs="Arial"/>
                <w:b/>
                <w:sz w:val="18"/>
                <w:szCs w:val="18"/>
              </w:rPr>
            </w:pPr>
            <w:r>
              <w:rPr>
                <w:rFonts w:ascii="Arial" w:hAnsi="Arial" w:cs="Arial"/>
                <w:sz w:val="18"/>
              </w:rPr>
              <w:t>Contratista Oficina Asesora de Planeación</w:t>
            </w:r>
          </w:p>
        </w:tc>
        <w:tc>
          <w:tcPr>
            <w:tcW w:w="3147" w:type="dxa"/>
            <w:vAlign w:val="center"/>
          </w:tcPr>
          <w:p w14:paraId="59D4D0BA" w14:textId="4EB60389" w:rsidR="00921202" w:rsidRPr="00921202" w:rsidRDefault="00921202" w:rsidP="00921202">
            <w:pPr>
              <w:rPr>
                <w:rFonts w:ascii="Arial" w:hAnsi="Arial" w:cs="Arial"/>
              </w:rPr>
            </w:pPr>
            <w:r w:rsidRPr="00EE58E5">
              <w:rPr>
                <w:rFonts w:ascii="Arial" w:hAnsi="Arial" w:cs="Arial"/>
                <w:b/>
                <w:sz w:val="18"/>
              </w:rPr>
              <w:t>Cargo:</w:t>
            </w:r>
            <w:r w:rsidRPr="00EE58E5">
              <w:rPr>
                <w:rFonts w:ascii="Arial" w:hAnsi="Arial" w:cs="Arial"/>
                <w:sz w:val="18"/>
              </w:rPr>
              <w:t xml:space="preserve"> </w:t>
            </w:r>
            <w:r>
              <w:rPr>
                <w:rFonts w:ascii="Arial" w:hAnsi="Arial" w:cs="Arial"/>
                <w:sz w:val="18"/>
              </w:rPr>
              <w:t>Secretaria General</w:t>
            </w:r>
          </w:p>
        </w:tc>
      </w:tr>
      <w:tr w:rsidR="00921202" w:rsidRPr="00921202" w14:paraId="5685A54C" w14:textId="77777777" w:rsidTr="00921202">
        <w:trPr>
          <w:trHeight w:val="169"/>
        </w:trPr>
        <w:tc>
          <w:tcPr>
            <w:tcW w:w="3402" w:type="dxa"/>
            <w:vAlign w:val="center"/>
          </w:tcPr>
          <w:p w14:paraId="5AB74ACC" w14:textId="02463DDC" w:rsidR="00921202" w:rsidRPr="00921202" w:rsidRDefault="00921202" w:rsidP="00921202">
            <w:pPr>
              <w:spacing w:after="0" w:line="240" w:lineRule="auto"/>
              <w:ind w:hanging="2"/>
              <w:rPr>
                <w:rFonts w:ascii="Arial" w:eastAsia="Arial" w:hAnsi="Arial" w:cs="Arial"/>
                <w:b/>
                <w:sz w:val="18"/>
                <w:szCs w:val="18"/>
              </w:rPr>
            </w:pPr>
            <w:r w:rsidRPr="00921202">
              <w:rPr>
                <w:rFonts w:ascii="Arial" w:eastAsia="Arial" w:hAnsi="Arial" w:cs="Arial"/>
                <w:b/>
                <w:sz w:val="18"/>
                <w:szCs w:val="18"/>
              </w:rPr>
              <w:t xml:space="preserve">Fecha: </w:t>
            </w:r>
            <w:r w:rsidRPr="00921202">
              <w:rPr>
                <w:rFonts w:ascii="Arial" w:eastAsia="Arial" w:hAnsi="Arial" w:cs="Arial"/>
                <w:color w:val="A6A6A6" w:themeColor="background1" w:themeShade="A6"/>
                <w:sz w:val="18"/>
                <w:szCs w:val="18"/>
              </w:rPr>
              <w:t xml:space="preserve"> </w:t>
            </w:r>
            <w:r w:rsidRPr="00921202">
              <w:rPr>
                <w:rFonts w:ascii="Arial" w:eastAsia="Arial" w:hAnsi="Arial" w:cs="Arial"/>
                <w:b/>
                <w:sz w:val="18"/>
                <w:szCs w:val="18"/>
              </w:rPr>
              <w:t>2026-01-27</w:t>
            </w:r>
          </w:p>
        </w:tc>
        <w:tc>
          <w:tcPr>
            <w:tcW w:w="3529" w:type="dxa"/>
          </w:tcPr>
          <w:p w14:paraId="44BD5A89" w14:textId="48E675E2" w:rsidR="00921202" w:rsidRPr="00921202" w:rsidRDefault="00921202" w:rsidP="00921202">
            <w:pPr>
              <w:spacing w:after="0" w:line="240" w:lineRule="auto"/>
              <w:ind w:hanging="2"/>
              <w:rPr>
                <w:rFonts w:ascii="Arial" w:eastAsia="Arial" w:hAnsi="Arial" w:cs="Arial"/>
                <w:b/>
                <w:sz w:val="18"/>
                <w:szCs w:val="18"/>
              </w:rPr>
            </w:pPr>
            <w:r w:rsidRPr="00EE58E5">
              <w:rPr>
                <w:rFonts w:ascii="Arial" w:hAnsi="Arial" w:cs="Arial"/>
                <w:b/>
                <w:sz w:val="18"/>
              </w:rPr>
              <w:t>Fecha: 30-12-2024</w:t>
            </w:r>
          </w:p>
        </w:tc>
        <w:tc>
          <w:tcPr>
            <w:tcW w:w="3147" w:type="dxa"/>
          </w:tcPr>
          <w:p w14:paraId="2F471F39" w14:textId="16476B7E" w:rsidR="00921202" w:rsidRPr="00921202" w:rsidRDefault="00921202" w:rsidP="00921202">
            <w:pPr>
              <w:spacing w:after="0" w:line="240" w:lineRule="auto"/>
              <w:ind w:hanging="2"/>
              <w:rPr>
                <w:rFonts w:ascii="Arial" w:eastAsia="Arial" w:hAnsi="Arial" w:cs="Arial"/>
                <w:b/>
                <w:sz w:val="18"/>
                <w:szCs w:val="18"/>
              </w:rPr>
            </w:pPr>
            <w:r w:rsidRPr="00EE58E5">
              <w:rPr>
                <w:rFonts w:ascii="Arial" w:hAnsi="Arial" w:cs="Arial"/>
                <w:b/>
                <w:sz w:val="18"/>
              </w:rPr>
              <w:t>Fecha: 30-12-2024</w:t>
            </w:r>
          </w:p>
        </w:tc>
      </w:tr>
    </w:tbl>
    <w:p w14:paraId="60233B69" w14:textId="77777777" w:rsidR="00F31058" w:rsidRPr="00921202" w:rsidRDefault="00F31058" w:rsidP="00F31058">
      <w:pPr>
        <w:spacing w:after="0"/>
        <w:jc w:val="both"/>
        <w:rPr>
          <w:rFonts w:ascii="Arial" w:hAnsi="Arial" w:cs="Arial"/>
          <w:i/>
          <w:iCs/>
          <w:sz w:val="24"/>
          <w:szCs w:val="24"/>
          <w:highlight w:val="lightGray"/>
        </w:rPr>
      </w:pPr>
      <w:bookmarkStart w:id="77" w:name="_heading=h.gjdgxs" w:colFirst="0" w:colLast="0"/>
      <w:bookmarkEnd w:id="77"/>
    </w:p>
    <w:sectPr w:rsidR="00F31058" w:rsidRPr="00921202" w:rsidSect="00693861">
      <w:headerReference w:type="default" r:id="rId10"/>
      <w:footerReference w:type="default" r:id="rId11"/>
      <w:headerReference w:type="first" r:id="rId12"/>
      <w:pgSz w:w="12240" w:h="15840"/>
      <w:pgMar w:top="1327" w:right="1418" w:bottom="1701" w:left="907" w:header="1372" w:footer="709"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0A71C1B" w14:textId="77777777" w:rsidR="00CF3B95" w:rsidRDefault="00CF3B95">
      <w:pPr>
        <w:spacing w:after="0" w:line="240" w:lineRule="auto"/>
      </w:pPr>
      <w:r>
        <w:separator/>
      </w:r>
    </w:p>
  </w:endnote>
  <w:endnote w:type="continuationSeparator" w:id="0">
    <w:p w14:paraId="55032EB2" w14:textId="77777777" w:rsidR="00CF3B95" w:rsidRDefault="00CF3B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embedRegular r:id="rId1" w:fontKey="{12815510-1E43-4ED6-87E7-464813ACBB28}"/>
    <w:embedBold r:id="rId2" w:fontKey="{FD755F6B-079F-4825-8AB1-EE37888A196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embedRegular r:id="rId3" w:fontKey="{C22CB969-9335-49AD-A2E1-7DBCF5C8AAE5}"/>
    <w:embedBold r:id="rId4" w:fontKey="{8D966627-01B5-4680-85DD-5CB187660D4A}"/>
    <w:embedItalic r:id="rId5" w:fontKey="{94A4A999-02E5-48FF-9F64-D95394DBF0A0}"/>
    <w:embedBoldItalic r:id="rId6" w:fontKey="{0FBF50A0-BA36-4BA3-8D1E-A3E415B481C4}"/>
  </w:font>
  <w:font w:name="Cambria">
    <w:panose1 w:val="02040503050406030204"/>
    <w:charset w:val="00"/>
    <w:family w:val="roman"/>
    <w:pitch w:val="variable"/>
    <w:sig w:usb0="A00002EF" w:usb1="4000004B" w:usb2="00000000" w:usb3="00000000" w:csb0="0000009F" w:csb1="00000000"/>
    <w:embedRegular r:id="rId7" w:fontKey="{8F7F958F-EF42-46C4-96BD-2D70213A05BC}"/>
  </w:font>
  <w:font w:name="Georgia">
    <w:panose1 w:val="02040502050405020303"/>
    <w:charset w:val="00"/>
    <w:family w:val="roman"/>
    <w:pitch w:val="variable"/>
    <w:sig w:usb0="00000287" w:usb1="00000000" w:usb2="00000000" w:usb3="00000000" w:csb0="0000009F" w:csb1="00000000"/>
    <w:embedItalic r:id="rId8" w:fontKey="{BE7021DE-A148-44A3-B265-95461E49D32F}"/>
  </w:font>
  <w:font w:name="Calibri Light">
    <w:panose1 w:val="020F0302020204030204"/>
    <w:charset w:val="00"/>
    <w:family w:val="swiss"/>
    <w:pitch w:val="variable"/>
    <w:sig w:usb0="A00002EF" w:usb1="4000207B" w:usb2="00000000" w:usb3="00000000" w:csb0="0000009F" w:csb1="00000000"/>
    <w:embedRegular r:id="rId9" w:fontKey="{0865714D-E161-4C28-B055-2977B94E4788}"/>
  </w:font>
  <w:font w:name="Verdana">
    <w:panose1 w:val="020B0604030504040204"/>
    <w:charset w:val="00"/>
    <w:family w:val="swiss"/>
    <w:pitch w:val="variable"/>
    <w:sig w:usb0="A00006FF" w:usb1="4000205B" w:usb2="00000010" w:usb3="00000000" w:csb0="0000019F" w:csb1="00000000"/>
    <w:embedBold r:id="rId10" w:fontKey="{072EA2CF-3A43-4DEA-9608-355B18295B60}"/>
  </w:font>
  <w:font w:name="Nunito Black">
    <w:charset w:val="00"/>
    <w:family w:val="auto"/>
    <w:pitch w:val="variable"/>
    <w:sig w:usb0="A00002FF" w:usb1="5000204B" w:usb2="00000000" w:usb3="00000000" w:csb0="00000197" w:csb1="00000000"/>
    <w:embedRegular r:id="rId11" w:fontKey="{2F307148-4069-4A22-A0CB-920765FAA54C}"/>
  </w:font>
  <w:font w:name="Nunito">
    <w:charset w:val="00"/>
    <w:family w:val="auto"/>
    <w:pitch w:val="variable"/>
    <w:sig w:usb0="A00002FF" w:usb1="5000204B" w:usb2="00000000" w:usb3="00000000" w:csb0="00000197" w:csb1="00000000"/>
    <w:embedRegular r:id="rId12" w:fontKey="{3E0645CA-4A41-457E-8540-C37A80029E67}"/>
  </w:font>
  <w:font w:name="Segoe UI Symbol">
    <w:panose1 w:val="020B0502040204020203"/>
    <w:charset w:val="00"/>
    <w:family w:val="swiss"/>
    <w:pitch w:val="variable"/>
    <w:sig w:usb0="800001E3" w:usb1="1200FFEF" w:usb2="00040000" w:usb3="00000000" w:csb0="00000001" w:csb1="00000000"/>
    <w:embedRegular r:id="rId13" w:fontKey="{41474708-D998-40DC-B812-3BD3E45D6C71}"/>
  </w:font>
  <w:font w:name="Gentium Basic">
    <w:altName w:val="Times New Roman"/>
    <w:charset w:val="00"/>
    <w:family w:val="auto"/>
    <w:pitch w:val="variable"/>
    <w:sig w:usb0="A000007F" w:usb1="5000204A" w:usb2="00000000" w:usb3="00000000" w:csb0="0000001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8B02EC" w14:textId="77777777" w:rsidR="000253CA" w:rsidRDefault="000253CA">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57FBD21A" w14:textId="2E154D21" w:rsidR="000253CA" w:rsidRPr="00F31058" w:rsidRDefault="00F31058" w:rsidP="00F31058">
    <w:pPr>
      <w:pBdr>
        <w:top w:val="nil"/>
        <w:left w:val="nil"/>
        <w:bottom w:val="nil"/>
        <w:right w:val="nil"/>
        <w:between w:val="nil"/>
      </w:pBdr>
      <w:tabs>
        <w:tab w:val="center" w:pos="4419"/>
        <w:tab w:val="right" w:pos="8838"/>
      </w:tabs>
      <w:spacing w:after="0" w:line="240" w:lineRule="auto"/>
      <w:jc w:val="right"/>
      <w:rPr>
        <w:color w:val="000000"/>
        <w:sz w:val="18"/>
      </w:rPr>
    </w:pPr>
    <w:r w:rsidRPr="00F31058">
      <w:rPr>
        <w:rFonts w:ascii="Arial" w:hAnsi="Arial" w:cs="Arial"/>
        <w:bCs/>
        <w:sz w:val="18"/>
      </w:rPr>
      <w:t xml:space="preserve">Página </w:t>
    </w:r>
    <w:r w:rsidRPr="00F31058">
      <w:rPr>
        <w:rFonts w:ascii="Arial" w:hAnsi="Arial" w:cs="Arial"/>
        <w:bCs/>
        <w:sz w:val="18"/>
      </w:rPr>
      <w:fldChar w:fldCharType="begin"/>
    </w:r>
    <w:r w:rsidRPr="00F31058">
      <w:rPr>
        <w:rFonts w:ascii="Arial" w:hAnsi="Arial" w:cs="Arial"/>
        <w:bCs/>
        <w:sz w:val="18"/>
      </w:rPr>
      <w:instrText>PAGE  \* Arabic  \* MERGEFORMAT</w:instrText>
    </w:r>
    <w:r w:rsidRPr="00F31058">
      <w:rPr>
        <w:rFonts w:ascii="Arial" w:hAnsi="Arial" w:cs="Arial"/>
        <w:bCs/>
        <w:sz w:val="18"/>
      </w:rPr>
      <w:fldChar w:fldCharType="separate"/>
    </w:r>
    <w:r w:rsidR="008E5132">
      <w:rPr>
        <w:rFonts w:ascii="Arial" w:hAnsi="Arial" w:cs="Arial"/>
        <w:bCs/>
        <w:noProof/>
        <w:sz w:val="18"/>
      </w:rPr>
      <w:t>20</w:t>
    </w:r>
    <w:r w:rsidRPr="00F31058">
      <w:rPr>
        <w:rFonts w:ascii="Arial" w:hAnsi="Arial" w:cs="Arial"/>
        <w:bCs/>
        <w:sz w:val="18"/>
      </w:rPr>
      <w:fldChar w:fldCharType="end"/>
    </w:r>
    <w:r w:rsidRPr="00F31058">
      <w:rPr>
        <w:rFonts w:ascii="Arial" w:hAnsi="Arial" w:cs="Arial"/>
        <w:bCs/>
        <w:sz w:val="18"/>
      </w:rPr>
      <w:t xml:space="preserve"> de </w:t>
    </w:r>
    <w:r w:rsidRPr="00F31058">
      <w:rPr>
        <w:rFonts w:ascii="Arial" w:hAnsi="Arial" w:cs="Arial"/>
        <w:bCs/>
        <w:sz w:val="18"/>
      </w:rPr>
      <w:fldChar w:fldCharType="begin"/>
    </w:r>
    <w:r w:rsidRPr="00F31058">
      <w:rPr>
        <w:rFonts w:ascii="Arial" w:hAnsi="Arial" w:cs="Arial"/>
        <w:bCs/>
        <w:sz w:val="18"/>
      </w:rPr>
      <w:instrText>NUMPAGES  \* Arabic  \* MERGEFORMAT</w:instrText>
    </w:r>
    <w:r w:rsidRPr="00F31058">
      <w:rPr>
        <w:rFonts w:ascii="Arial" w:hAnsi="Arial" w:cs="Arial"/>
        <w:bCs/>
        <w:sz w:val="18"/>
      </w:rPr>
      <w:fldChar w:fldCharType="separate"/>
    </w:r>
    <w:r w:rsidR="008E5132">
      <w:rPr>
        <w:rFonts w:ascii="Arial" w:hAnsi="Arial" w:cs="Arial"/>
        <w:bCs/>
        <w:noProof/>
        <w:sz w:val="18"/>
      </w:rPr>
      <w:t>20</w:t>
    </w:r>
    <w:r w:rsidRPr="00F31058">
      <w:rPr>
        <w:rFonts w:ascii="Arial" w:hAnsi="Arial" w:cs="Arial"/>
        <w:bCs/>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38816CA" w14:textId="77777777" w:rsidR="00CF3B95" w:rsidRDefault="00CF3B95">
      <w:pPr>
        <w:spacing w:after="0" w:line="240" w:lineRule="auto"/>
      </w:pPr>
      <w:r>
        <w:separator/>
      </w:r>
    </w:p>
  </w:footnote>
  <w:footnote w:type="continuationSeparator" w:id="0">
    <w:p w14:paraId="7F55D60B" w14:textId="77777777" w:rsidR="00CF3B95" w:rsidRDefault="00CF3B9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af0"/>
      <w:tblW w:w="10763"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0"/>
      <w:gridCol w:w="5746"/>
      <w:gridCol w:w="1276"/>
      <w:gridCol w:w="2121"/>
    </w:tblGrid>
    <w:tr w:rsidR="00E6795E" w14:paraId="10DA005C" w14:textId="77777777" w:rsidTr="00E6795E">
      <w:trPr>
        <w:cantSplit/>
        <w:trHeight w:val="264"/>
        <w:jc w:val="center"/>
      </w:trPr>
      <w:tc>
        <w:tcPr>
          <w:tcW w:w="1620" w:type="dxa"/>
          <w:vMerge w:val="restart"/>
          <w:vAlign w:val="center"/>
        </w:tcPr>
        <w:p w14:paraId="2E9A7913" w14:textId="77777777" w:rsidR="00E6795E" w:rsidRDefault="00E6795E" w:rsidP="00921202">
          <w:pPr>
            <w:pBdr>
              <w:top w:val="nil"/>
              <w:left w:val="nil"/>
              <w:bottom w:val="nil"/>
              <w:right w:val="nil"/>
              <w:between w:val="nil"/>
            </w:pBdr>
            <w:spacing w:after="0" w:line="240" w:lineRule="auto"/>
            <w:ind w:right="360"/>
            <w:rPr>
              <w:rFonts w:ascii="Arial" w:eastAsia="Arial" w:hAnsi="Arial" w:cs="Arial"/>
            </w:rPr>
          </w:pPr>
          <w:r>
            <w:rPr>
              <w:noProof/>
            </w:rPr>
            <w:drawing>
              <wp:anchor distT="0" distB="0" distL="114300" distR="114300" simplePos="0" relativeHeight="251659264" behindDoc="0" locked="0" layoutInCell="1" hidden="0" allowOverlap="1" wp14:anchorId="026D3349" wp14:editId="32551EEF">
                <wp:simplePos x="0" y="0"/>
                <wp:positionH relativeFrom="column">
                  <wp:posOffset>104140</wp:posOffset>
                </wp:positionH>
                <wp:positionV relativeFrom="paragraph">
                  <wp:posOffset>2540</wp:posOffset>
                </wp:positionV>
                <wp:extent cx="723900" cy="781050"/>
                <wp:effectExtent l="0" t="0" r="0" b="0"/>
                <wp:wrapNone/>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23900" cy="781050"/>
                        </a:xfrm>
                        <a:prstGeom prst="rect">
                          <a:avLst/>
                        </a:prstGeom>
                        <a:ln/>
                      </pic:spPr>
                    </pic:pic>
                  </a:graphicData>
                </a:graphic>
                <wp14:sizeRelH relativeFrom="margin">
                  <wp14:pctWidth>0</wp14:pctWidth>
                </wp14:sizeRelH>
                <wp14:sizeRelV relativeFrom="margin">
                  <wp14:pctHeight>0</wp14:pctHeight>
                </wp14:sizeRelV>
              </wp:anchor>
            </w:drawing>
          </w:r>
        </w:p>
      </w:tc>
      <w:tc>
        <w:tcPr>
          <w:tcW w:w="5746" w:type="dxa"/>
          <w:vMerge w:val="restart"/>
          <w:vAlign w:val="center"/>
        </w:tcPr>
        <w:p w14:paraId="7723A710" w14:textId="77777777" w:rsidR="00E6795E" w:rsidRPr="000E20A9" w:rsidRDefault="00E6795E" w:rsidP="00921202">
          <w:pPr>
            <w:pBdr>
              <w:top w:val="nil"/>
              <w:left w:val="nil"/>
              <w:bottom w:val="nil"/>
              <w:right w:val="nil"/>
              <w:between w:val="nil"/>
            </w:pBdr>
            <w:spacing w:after="0" w:line="240" w:lineRule="auto"/>
            <w:ind w:right="77" w:hanging="2"/>
            <w:jc w:val="center"/>
            <w:rPr>
              <w:rFonts w:ascii="Arial" w:eastAsia="Arial" w:hAnsi="Arial" w:cs="Arial"/>
            </w:rPr>
          </w:pPr>
          <w:r w:rsidRPr="000E20A9">
            <w:rPr>
              <w:rFonts w:ascii="Arial" w:eastAsia="Arial" w:hAnsi="Arial" w:cs="Arial"/>
              <w:b/>
            </w:rPr>
            <w:t>PROCEDIMIENTO</w:t>
          </w:r>
          <w:r>
            <w:rPr>
              <w:rFonts w:ascii="Arial" w:eastAsia="Arial" w:hAnsi="Arial" w:cs="Arial"/>
              <w:b/>
            </w:rPr>
            <w:t xml:space="preserve"> GESTIÓN DE PLANEACIÓN INSTITUCIONAL</w:t>
          </w:r>
        </w:p>
      </w:tc>
      <w:tc>
        <w:tcPr>
          <w:tcW w:w="1276" w:type="dxa"/>
          <w:vAlign w:val="center"/>
        </w:tcPr>
        <w:p w14:paraId="2DCD16DC" w14:textId="77777777" w:rsidR="00E6795E" w:rsidRPr="000E20A9" w:rsidRDefault="00E6795E" w:rsidP="00921202">
          <w:pPr>
            <w:pBdr>
              <w:top w:val="nil"/>
              <w:left w:val="nil"/>
              <w:bottom w:val="nil"/>
              <w:right w:val="nil"/>
              <w:between w:val="nil"/>
            </w:pBdr>
            <w:tabs>
              <w:tab w:val="left" w:pos="2192"/>
            </w:tabs>
            <w:spacing w:after="0" w:line="240" w:lineRule="auto"/>
            <w:ind w:hanging="2"/>
            <w:rPr>
              <w:rFonts w:ascii="Arial" w:eastAsia="Arial" w:hAnsi="Arial" w:cs="Arial"/>
            </w:rPr>
          </w:pPr>
          <w:r w:rsidRPr="000E20A9">
            <w:rPr>
              <w:rFonts w:ascii="Arial" w:eastAsia="Arial" w:hAnsi="Arial" w:cs="Arial"/>
              <w:b/>
            </w:rPr>
            <w:t>CÓDIGO:</w:t>
          </w:r>
        </w:p>
      </w:tc>
      <w:tc>
        <w:tcPr>
          <w:tcW w:w="2121" w:type="dxa"/>
          <w:vAlign w:val="center"/>
        </w:tcPr>
        <w:p w14:paraId="2FF2CE1D" w14:textId="77777777" w:rsidR="00E6795E" w:rsidRPr="00294120" w:rsidRDefault="00E6795E" w:rsidP="00921202">
          <w:pPr>
            <w:pBdr>
              <w:top w:val="nil"/>
              <w:left w:val="nil"/>
              <w:bottom w:val="nil"/>
              <w:right w:val="nil"/>
              <w:between w:val="nil"/>
            </w:pBdr>
            <w:tabs>
              <w:tab w:val="left" w:pos="2192"/>
            </w:tabs>
            <w:spacing w:after="0" w:line="240" w:lineRule="auto"/>
            <w:ind w:hanging="2"/>
            <w:jc w:val="center"/>
            <w:rPr>
              <w:rFonts w:ascii="Arial" w:eastAsia="Arial" w:hAnsi="Arial" w:cs="Arial"/>
              <w:b/>
            </w:rPr>
          </w:pPr>
          <w:r w:rsidRPr="00294120">
            <w:rPr>
              <w:rFonts w:ascii="Arial" w:eastAsia="Arial" w:hAnsi="Arial" w:cs="Arial"/>
              <w:b/>
            </w:rPr>
            <w:t>DE</w:t>
          </w:r>
          <w:r>
            <w:rPr>
              <w:rFonts w:ascii="Arial" w:eastAsia="Arial" w:hAnsi="Arial" w:cs="Arial"/>
              <w:b/>
            </w:rPr>
            <w:t>P</w:t>
          </w:r>
          <w:r w:rsidRPr="00294120">
            <w:rPr>
              <w:rFonts w:ascii="Arial" w:eastAsia="Arial" w:hAnsi="Arial" w:cs="Arial"/>
              <w:b/>
            </w:rPr>
            <w:t>-PR-02</w:t>
          </w:r>
          <w:r>
            <w:rPr>
              <w:rFonts w:ascii="Arial" w:eastAsia="Arial" w:hAnsi="Arial" w:cs="Arial"/>
              <w:b/>
            </w:rPr>
            <w:t>-F0-05</w:t>
          </w:r>
        </w:p>
      </w:tc>
    </w:tr>
    <w:tr w:rsidR="00E6795E" w14:paraId="63DE3EE3" w14:textId="77777777" w:rsidTr="00E6795E">
      <w:trPr>
        <w:cantSplit/>
        <w:trHeight w:val="197"/>
        <w:jc w:val="center"/>
      </w:trPr>
      <w:tc>
        <w:tcPr>
          <w:tcW w:w="1620" w:type="dxa"/>
          <w:vMerge/>
          <w:vAlign w:val="center"/>
        </w:tcPr>
        <w:p w14:paraId="164C8A63" w14:textId="77777777" w:rsidR="00E6795E" w:rsidRDefault="00E6795E" w:rsidP="00921202">
          <w:pPr>
            <w:widowControl w:val="0"/>
            <w:pBdr>
              <w:top w:val="nil"/>
              <w:left w:val="nil"/>
              <w:bottom w:val="nil"/>
              <w:right w:val="nil"/>
              <w:between w:val="nil"/>
            </w:pBdr>
            <w:spacing w:after="0" w:line="276" w:lineRule="auto"/>
            <w:ind w:hanging="2"/>
            <w:rPr>
              <w:rFonts w:ascii="Arial" w:eastAsia="Arial" w:hAnsi="Arial" w:cs="Arial"/>
            </w:rPr>
          </w:pPr>
        </w:p>
      </w:tc>
      <w:tc>
        <w:tcPr>
          <w:tcW w:w="5746" w:type="dxa"/>
          <w:vMerge/>
          <w:vAlign w:val="center"/>
        </w:tcPr>
        <w:p w14:paraId="1165BDF3" w14:textId="77777777" w:rsidR="00E6795E" w:rsidRPr="000E20A9" w:rsidRDefault="00E6795E" w:rsidP="00921202">
          <w:pPr>
            <w:pBdr>
              <w:top w:val="nil"/>
              <w:left w:val="nil"/>
              <w:bottom w:val="nil"/>
              <w:right w:val="nil"/>
              <w:between w:val="nil"/>
            </w:pBdr>
            <w:spacing w:after="0" w:line="240" w:lineRule="auto"/>
            <w:ind w:right="77" w:hanging="2"/>
            <w:jc w:val="center"/>
            <w:rPr>
              <w:rFonts w:ascii="Arial" w:eastAsia="Arial" w:hAnsi="Arial" w:cs="Arial"/>
            </w:rPr>
          </w:pPr>
        </w:p>
      </w:tc>
      <w:tc>
        <w:tcPr>
          <w:tcW w:w="1276" w:type="dxa"/>
          <w:vAlign w:val="center"/>
        </w:tcPr>
        <w:p w14:paraId="0734DFC8" w14:textId="77777777" w:rsidR="00E6795E" w:rsidRPr="000E20A9" w:rsidRDefault="00E6795E" w:rsidP="00921202">
          <w:pPr>
            <w:pBdr>
              <w:top w:val="nil"/>
              <w:left w:val="nil"/>
              <w:bottom w:val="nil"/>
              <w:right w:val="nil"/>
              <w:between w:val="nil"/>
            </w:pBdr>
            <w:tabs>
              <w:tab w:val="left" w:pos="2192"/>
            </w:tabs>
            <w:spacing w:after="0" w:line="240" w:lineRule="auto"/>
            <w:ind w:hanging="2"/>
            <w:rPr>
              <w:rFonts w:ascii="Arial" w:eastAsia="Arial" w:hAnsi="Arial" w:cs="Arial"/>
            </w:rPr>
          </w:pPr>
          <w:r w:rsidRPr="000E20A9">
            <w:rPr>
              <w:rFonts w:ascii="Arial" w:eastAsia="Arial" w:hAnsi="Arial" w:cs="Arial"/>
              <w:b/>
            </w:rPr>
            <w:t>VERSIÓN:</w:t>
          </w:r>
        </w:p>
      </w:tc>
      <w:tc>
        <w:tcPr>
          <w:tcW w:w="2121" w:type="dxa"/>
          <w:vAlign w:val="center"/>
        </w:tcPr>
        <w:p w14:paraId="1279C098" w14:textId="77777777" w:rsidR="00E6795E" w:rsidRPr="00294120" w:rsidRDefault="00E6795E" w:rsidP="00921202">
          <w:pPr>
            <w:pBdr>
              <w:top w:val="nil"/>
              <w:left w:val="nil"/>
              <w:bottom w:val="nil"/>
              <w:right w:val="nil"/>
              <w:between w:val="nil"/>
            </w:pBdr>
            <w:tabs>
              <w:tab w:val="left" w:pos="2192"/>
            </w:tabs>
            <w:spacing w:after="0" w:line="240" w:lineRule="auto"/>
            <w:ind w:hanging="2"/>
            <w:jc w:val="center"/>
            <w:rPr>
              <w:rFonts w:ascii="Arial" w:eastAsia="Arial" w:hAnsi="Arial" w:cs="Arial"/>
              <w:b/>
            </w:rPr>
          </w:pPr>
          <w:r w:rsidRPr="00294120">
            <w:rPr>
              <w:rFonts w:ascii="Arial" w:eastAsia="Arial" w:hAnsi="Arial" w:cs="Arial"/>
              <w:b/>
            </w:rPr>
            <w:t>01</w:t>
          </w:r>
        </w:p>
      </w:tc>
    </w:tr>
    <w:tr w:rsidR="00E6795E" w14:paraId="728DA68D" w14:textId="77777777" w:rsidTr="00E6755F">
      <w:trPr>
        <w:cantSplit/>
        <w:trHeight w:val="20"/>
        <w:jc w:val="center"/>
      </w:trPr>
      <w:tc>
        <w:tcPr>
          <w:tcW w:w="1620" w:type="dxa"/>
          <w:vMerge/>
          <w:vAlign w:val="center"/>
        </w:tcPr>
        <w:p w14:paraId="601F8918" w14:textId="77777777" w:rsidR="00E6795E" w:rsidRDefault="00E6795E" w:rsidP="00921202">
          <w:pPr>
            <w:widowControl w:val="0"/>
            <w:pBdr>
              <w:top w:val="nil"/>
              <w:left w:val="nil"/>
              <w:bottom w:val="nil"/>
              <w:right w:val="nil"/>
              <w:between w:val="nil"/>
            </w:pBdr>
            <w:spacing w:after="0" w:line="276" w:lineRule="auto"/>
            <w:ind w:hanging="2"/>
            <w:rPr>
              <w:rFonts w:ascii="Arial" w:eastAsia="Arial" w:hAnsi="Arial" w:cs="Arial"/>
            </w:rPr>
          </w:pPr>
        </w:p>
      </w:tc>
      <w:tc>
        <w:tcPr>
          <w:tcW w:w="5746" w:type="dxa"/>
          <w:vAlign w:val="center"/>
        </w:tcPr>
        <w:p w14:paraId="289A07F3" w14:textId="77777777" w:rsidR="00E6795E" w:rsidRDefault="00E6795E" w:rsidP="00921202">
          <w:pPr>
            <w:pBdr>
              <w:top w:val="nil"/>
              <w:left w:val="nil"/>
              <w:bottom w:val="nil"/>
              <w:right w:val="nil"/>
              <w:between w:val="nil"/>
            </w:pBdr>
            <w:spacing w:after="0" w:line="240" w:lineRule="auto"/>
            <w:ind w:right="77" w:hanging="2"/>
            <w:jc w:val="center"/>
            <w:rPr>
              <w:rFonts w:ascii="Arial" w:eastAsia="Arial" w:hAnsi="Arial" w:cs="Arial"/>
              <w:b/>
            </w:rPr>
          </w:pPr>
          <w:r w:rsidRPr="00E6795E">
            <w:rPr>
              <w:rFonts w:ascii="Arial" w:eastAsia="Arial" w:hAnsi="Arial" w:cs="Arial"/>
              <w:b/>
            </w:rPr>
            <w:t>PLANES INSTITUCIONALES</w:t>
          </w:r>
        </w:p>
        <w:p w14:paraId="34DB3683" w14:textId="7DE82397" w:rsidR="00921202" w:rsidRPr="00E6795E" w:rsidRDefault="00921202" w:rsidP="00921202">
          <w:pPr>
            <w:pBdr>
              <w:top w:val="nil"/>
              <w:left w:val="nil"/>
              <w:bottom w:val="nil"/>
              <w:right w:val="nil"/>
              <w:between w:val="nil"/>
            </w:pBdr>
            <w:spacing w:after="0" w:line="240" w:lineRule="auto"/>
            <w:ind w:right="77" w:hanging="2"/>
            <w:jc w:val="center"/>
            <w:rPr>
              <w:rFonts w:ascii="Arial" w:eastAsia="Arial" w:hAnsi="Arial" w:cs="Arial"/>
              <w:b/>
            </w:rPr>
          </w:pPr>
          <w:r w:rsidRPr="00921202">
            <w:rPr>
              <w:rFonts w:ascii="Arial" w:eastAsia="Arial" w:hAnsi="Arial" w:cs="Arial"/>
              <w:b/>
            </w:rPr>
            <w:t>PLAN INSTITUCIONAL DE ARCHIVO (PINAR)</w:t>
          </w:r>
        </w:p>
      </w:tc>
      <w:tc>
        <w:tcPr>
          <w:tcW w:w="1276" w:type="dxa"/>
          <w:vAlign w:val="center"/>
        </w:tcPr>
        <w:p w14:paraId="58C6FC6E" w14:textId="77777777" w:rsidR="00E6795E" w:rsidRPr="000E20A9" w:rsidRDefault="00F31058" w:rsidP="00921202">
          <w:pPr>
            <w:pBdr>
              <w:top w:val="nil"/>
              <w:left w:val="nil"/>
              <w:bottom w:val="nil"/>
              <w:right w:val="nil"/>
              <w:between w:val="nil"/>
            </w:pBdr>
            <w:tabs>
              <w:tab w:val="left" w:pos="2192"/>
            </w:tabs>
            <w:spacing w:after="0" w:line="240" w:lineRule="auto"/>
            <w:ind w:hanging="2"/>
            <w:rPr>
              <w:rFonts w:ascii="Arial" w:eastAsia="Arial" w:hAnsi="Arial" w:cs="Arial"/>
            </w:rPr>
          </w:pPr>
          <w:r>
            <w:rPr>
              <w:rFonts w:ascii="Arial" w:eastAsia="Arial" w:hAnsi="Arial" w:cs="Arial"/>
              <w:b/>
            </w:rPr>
            <w:t>FECHA:</w:t>
          </w:r>
        </w:p>
      </w:tc>
      <w:tc>
        <w:tcPr>
          <w:tcW w:w="2121" w:type="dxa"/>
          <w:vAlign w:val="center"/>
        </w:tcPr>
        <w:p w14:paraId="64CEF4AE" w14:textId="77777777" w:rsidR="00E6795E" w:rsidRPr="00294120" w:rsidRDefault="00F31058" w:rsidP="00921202">
          <w:pPr>
            <w:tabs>
              <w:tab w:val="center" w:pos="4419"/>
              <w:tab w:val="right" w:pos="8838"/>
            </w:tabs>
            <w:spacing w:after="0"/>
            <w:ind w:hanging="2"/>
            <w:jc w:val="center"/>
            <w:rPr>
              <w:rFonts w:ascii="Arial" w:eastAsia="Arial" w:hAnsi="Arial" w:cs="Arial"/>
              <w:b/>
              <w:bCs/>
            </w:rPr>
          </w:pPr>
          <w:r>
            <w:rPr>
              <w:rFonts w:ascii="Arial" w:eastAsia="Arial" w:hAnsi="Arial" w:cs="Arial"/>
              <w:b/>
              <w:bCs/>
            </w:rPr>
            <w:t>11-12-2025</w:t>
          </w:r>
        </w:p>
      </w:tc>
    </w:tr>
  </w:tbl>
  <w:p w14:paraId="3F3B6C47" w14:textId="77777777" w:rsidR="00E6795E" w:rsidRDefault="00F31058" w:rsidP="00E6795E">
    <w:pPr>
      <w:pBdr>
        <w:top w:val="nil"/>
        <w:left w:val="nil"/>
        <w:bottom w:val="nil"/>
        <w:right w:val="nil"/>
        <w:between w:val="nil"/>
      </w:pBdr>
      <w:spacing w:line="240" w:lineRule="auto"/>
      <w:ind w:left="-993"/>
      <w:rPr>
        <w:rFonts w:ascii="Arial" w:eastAsia="Gentium Basic" w:hAnsi="Arial" w:cs="Arial"/>
        <w:sz w:val="20"/>
      </w:rPr>
    </w:pPr>
    <w:r w:rsidRPr="00294120">
      <w:rPr>
        <w:rFonts w:ascii="Arial" w:eastAsia="Gentium Basic" w:hAnsi="Arial" w:cs="Arial"/>
        <w:noProof/>
        <w:sz w:val="20"/>
      </w:rPr>
      <mc:AlternateContent>
        <mc:Choice Requires="wps">
          <w:drawing>
            <wp:anchor distT="0" distB="0" distL="114300" distR="114300" simplePos="0" relativeHeight="251657216" behindDoc="0" locked="0" layoutInCell="1" allowOverlap="1" wp14:anchorId="06907F23" wp14:editId="706A10B1">
              <wp:simplePos x="0" y="0"/>
              <wp:positionH relativeFrom="column">
                <wp:posOffset>5322929</wp:posOffset>
              </wp:positionH>
              <wp:positionV relativeFrom="paragraph">
                <wp:posOffset>21590</wp:posOffset>
              </wp:positionV>
              <wp:extent cx="131445" cy="123190"/>
              <wp:effectExtent l="57150" t="19050" r="78105" b="86360"/>
              <wp:wrapNone/>
              <wp:docPr id="3" name="Rectángulo 3"/>
              <wp:cNvGraphicFramePr/>
              <a:graphic xmlns:a="http://schemas.openxmlformats.org/drawingml/2006/main">
                <a:graphicData uri="http://schemas.microsoft.com/office/word/2010/wordprocessingShape">
                  <wps:wsp>
                    <wps:cNvSpPr/>
                    <wps:spPr>
                      <a:xfrm>
                        <a:off x="0" y="0"/>
                        <a:ext cx="131445" cy="12319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301014AE" w14:textId="77777777" w:rsidR="00E6795E" w:rsidRPr="007020B5" w:rsidRDefault="00E6795E" w:rsidP="00E6795E">
                          <w:pPr>
                            <w:ind w:hanging="2"/>
                            <w:jc w:val="center"/>
                            <w:rPr>
                              <w:lang w:val="es-MX"/>
                            </w:rPr>
                          </w:pPr>
                          <w:r>
                            <w:rPr>
                              <w:lang w:val="es-MX"/>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907F23" id="Rectángulo 3" o:spid="_x0000_s1026" style="position:absolute;left:0;text-align:left;margin-left:419.15pt;margin-top:1.7pt;width:10.35pt;height:9.7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" filled="f" strokecolor="black [3213]" strokeweight=".5pt">
              <v:textbox>
                <w:txbxContent>
                  <w:p w14:paraId="301014AE" w14:textId="77777777" w:rsidR="00E6795E" w:rsidRPr="007020B5" w:rsidRDefault="00E6795E" w:rsidP="00E6795E">
                    <w:pPr>
                      <w:ind w:hanging="2"/>
                      <w:jc w:val="center"/>
                      <w:rPr>
                        <w:lang w:val="es-MX"/>
                      </w:rPr>
                    </w:pPr>
                    <w:r>
                      <w:rPr>
                        <w:lang w:val="es-MX"/>
                      </w:rPr>
                      <w:t xml:space="preserve"> </w:t>
                    </w:r>
                  </w:p>
                </w:txbxContent>
              </v:textbox>
            </v:rect>
          </w:pict>
        </mc:Fallback>
      </mc:AlternateContent>
    </w:r>
    <w:r w:rsidRPr="00294120">
      <w:rPr>
        <w:rFonts w:ascii="Arial" w:eastAsia="Gentium Basic" w:hAnsi="Arial" w:cs="Arial"/>
        <w:noProof/>
        <w:sz w:val="20"/>
      </w:rPr>
      <mc:AlternateContent>
        <mc:Choice Requires="wps">
          <w:drawing>
            <wp:anchor distT="0" distB="0" distL="114300" distR="114300" simplePos="0" relativeHeight="251656192" behindDoc="0" locked="0" layoutInCell="1" allowOverlap="1" wp14:anchorId="300F523C" wp14:editId="56D28C0E">
              <wp:simplePos x="0" y="0"/>
              <wp:positionH relativeFrom="column">
                <wp:posOffset>3860330</wp:posOffset>
              </wp:positionH>
              <wp:positionV relativeFrom="paragraph">
                <wp:posOffset>22860</wp:posOffset>
              </wp:positionV>
              <wp:extent cx="131445" cy="123190"/>
              <wp:effectExtent l="57150" t="19050" r="78105" b="86360"/>
              <wp:wrapNone/>
              <wp:docPr id="2" name="Rectángulo 2"/>
              <wp:cNvGraphicFramePr/>
              <a:graphic xmlns:a="http://schemas.openxmlformats.org/drawingml/2006/main">
                <a:graphicData uri="http://schemas.microsoft.com/office/word/2010/wordprocessingShape">
                  <wps:wsp>
                    <wps:cNvSpPr/>
                    <wps:spPr>
                      <a:xfrm>
                        <a:off x="0" y="0"/>
                        <a:ext cx="131445" cy="12319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AC95EE6" id="Rectángulo 2" o:spid="_x0000_s1026" style="position:absolute;margin-left:303.95pt;margin-top:1.8pt;width:10.35pt;height:9.7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" filled="f" strokecolor="black [3213]" strokeweight=".5pt"/>
          </w:pict>
        </mc:Fallback>
      </mc:AlternateContent>
    </w:r>
    <w:r w:rsidRPr="00294120">
      <w:rPr>
        <w:rFonts w:ascii="Arial" w:eastAsia="Gentium Basic" w:hAnsi="Arial" w:cs="Arial"/>
        <w:noProof/>
        <w:sz w:val="20"/>
      </w:rPr>
      <mc:AlternateContent>
        <mc:Choice Requires="wps">
          <w:drawing>
            <wp:anchor distT="0" distB="0" distL="114300" distR="114300" simplePos="0" relativeHeight="251658240" behindDoc="0" locked="0" layoutInCell="1" allowOverlap="1" wp14:anchorId="6653E121" wp14:editId="3AF0AC58">
              <wp:simplePos x="0" y="0"/>
              <wp:positionH relativeFrom="column">
                <wp:posOffset>2130149</wp:posOffset>
              </wp:positionH>
              <wp:positionV relativeFrom="paragraph">
                <wp:posOffset>25731</wp:posOffset>
              </wp:positionV>
              <wp:extent cx="131445" cy="123190"/>
              <wp:effectExtent l="57150" t="19050" r="78105" b="86360"/>
              <wp:wrapNone/>
              <wp:docPr id="4" name="Rectángulo 4"/>
              <wp:cNvGraphicFramePr/>
              <a:graphic xmlns:a="http://schemas.openxmlformats.org/drawingml/2006/main">
                <a:graphicData uri="http://schemas.microsoft.com/office/word/2010/wordprocessingShape">
                  <wps:wsp>
                    <wps:cNvSpPr/>
                    <wps:spPr>
                      <a:xfrm>
                        <a:off x="0" y="0"/>
                        <a:ext cx="131445" cy="123190"/>
                      </a:xfrm>
                      <a:prstGeom prst="rect">
                        <a:avLst/>
                      </a:prstGeom>
                      <a:solidFill>
                        <a:schemeClr val="tx1"/>
                      </a:solid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470C6E29" w14:textId="77777777" w:rsidR="00E6795E" w:rsidRDefault="00E6795E" w:rsidP="00E6795E">
                          <w:pPr>
                            <w:ind w:hanging="2"/>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53E121" id="Rectángulo 4" o:spid="_x0000_s1027" style="position:absolute;left:0;text-align:left;margin-left:167.75pt;margin-top:2.05pt;width:10.35pt;height:9.7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" fillcolor="black [3213]" strokecolor="black [3213]" strokeweight=".5pt">
              <v:textbox>
                <w:txbxContent>
                  <w:p w14:paraId="470C6E29" w14:textId="77777777" w:rsidR="00E6795E" w:rsidRDefault="00E6795E" w:rsidP="00E6795E">
                    <w:pPr>
                      <w:ind w:hanging="2"/>
                      <w:jc w:val="center"/>
                    </w:pPr>
                    <w:r>
                      <w:t>x</w:t>
                    </w:r>
                  </w:p>
                </w:txbxContent>
              </v:textbox>
            </v:rect>
          </w:pict>
        </mc:Fallback>
      </mc:AlternateContent>
    </w:r>
    <w:r w:rsidR="00CF3B95">
      <w:rPr>
        <w:rFonts w:ascii="Arial" w:eastAsia="Times New Roman" w:hAnsi="Arial" w:cs="Arial"/>
        <w:noProof/>
        <w:sz w:val="20"/>
        <w:lang w:val="es-ES" w:eastAsia="en-US"/>
      </w:rPr>
      <w:pict w14:anchorId="3E10816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49" type="#_x0000_t136" alt="" style="position:absolute;left:0;text-align:left;margin-left:0;margin-top:0;width:594.15pt;height:104.85pt;rotation:315;z-index:-251656192;mso-wrap-edited:f;mso-position-horizontal:center;mso-position-horizontal-relative:margin;mso-position-vertical:center;mso-position-vertical-relative:margin" o:allowincell="f" fillcolor="silver" stroked="f">
          <v:fill opacity=".5"/>
          <v:textpath style="font-family:&quot;Calibri&quot;;font-size:1pt" string="COPIA NO CONTROLADA"/>
          <w10:wrap anchorx="margin" anchory="margin"/>
        </v:shape>
      </w:pict>
    </w:r>
    <w:r w:rsidR="00E6795E">
      <w:rPr>
        <w:rFonts w:ascii="Arial" w:eastAsia="Gentium Basic" w:hAnsi="Arial" w:cs="Arial"/>
        <w:sz w:val="20"/>
      </w:rPr>
      <w:t xml:space="preserve">    </w:t>
    </w:r>
    <w:r>
      <w:rPr>
        <w:rFonts w:ascii="Arial" w:eastAsia="Gentium Basic" w:hAnsi="Arial" w:cs="Arial"/>
        <w:sz w:val="20"/>
      </w:rPr>
      <w:tab/>
    </w:r>
    <w:r>
      <w:rPr>
        <w:rFonts w:ascii="Arial" w:eastAsia="Gentium Basic" w:hAnsi="Arial" w:cs="Arial"/>
        <w:sz w:val="20"/>
      </w:rPr>
      <w:tab/>
    </w:r>
    <w:r>
      <w:rPr>
        <w:rFonts w:ascii="Arial" w:eastAsia="Gentium Basic" w:hAnsi="Arial" w:cs="Arial"/>
        <w:sz w:val="20"/>
      </w:rPr>
      <w:tab/>
      <w:t xml:space="preserve">     </w:t>
    </w:r>
    <w:r w:rsidR="00E6795E" w:rsidRPr="00294120">
      <w:rPr>
        <w:rFonts w:ascii="Arial" w:eastAsia="Gentium Basic" w:hAnsi="Arial" w:cs="Arial"/>
        <w:sz w:val="20"/>
      </w:rPr>
      <w:t>Documento de Carácter</w:t>
    </w:r>
    <w:r w:rsidR="00E6795E" w:rsidRPr="00294120">
      <w:rPr>
        <w:rFonts w:ascii="Arial" w:eastAsia="Gentium Basic" w:hAnsi="Arial" w:cs="Arial"/>
        <w:sz w:val="20"/>
      </w:rPr>
      <w:tab/>
      <w:t xml:space="preserve">        Público</w:t>
    </w:r>
    <w:r w:rsidR="00E6795E" w:rsidRPr="00294120">
      <w:rPr>
        <w:rFonts w:ascii="Arial" w:eastAsia="Gentium Basic" w:hAnsi="Arial" w:cs="Arial"/>
        <w:sz w:val="20"/>
      </w:rPr>
      <w:tab/>
      <w:t xml:space="preserve"> </w:t>
    </w:r>
    <w:r w:rsidR="00E6795E" w:rsidRPr="00294120">
      <w:rPr>
        <w:rFonts w:ascii="Arial" w:eastAsia="Gentium Basic" w:hAnsi="Arial" w:cs="Arial"/>
        <w:sz w:val="20"/>
      </w:rPr>
      <w:tab/>
    </w:r>
    <w:r w:rsidR="00E6795E" w:rsidRPr="00294120">
      <w:rPr>
        <w:rFonts w:ascii="Arial" w:eastAsia="Gentium Basic" w:hAnsi="Arial" w:cs="Arial"/>
        <w:sz w:val="20"/>
      </w:rPr>
      <w:tab/>
      <w:t xml:space="preserve">Reservado </w:t>
    </w:r>
    <w:r w:rsidR="00E6795E" w:rsidRPr="00294120">
      <w:rPr>
        <w:rFonts w:ascii="Arial" w:eastAsia="Gentium Basic" w:hAnsi="Arial" w:cs="Arial"/>
        <w:sz w:val="20"/>
      </w:rPr>
      <w:tab/>
    </w:r>
    <w:r w:rsidR="00E6795E" w:rsidRPr="00294120">
      <w:rPr>
        <w:rFonts w:ascii="Arial" w:eastAsia="Gentium Basic" w:hAnsi="Arial" w:cs="Arial"/>
        <w:sz w:val="20"/>
      </w:rPr>
      <w:tab/>
      <w:t xml:space="preserve">   Clasificado</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260637" w14:textId="77777777" w:rsidR="000253CA" w:rsidRDefault="002570E2">
    <w:pPr>
      <w:pBdr>
        <w:top w:val="nil"/>
        <w:left w:val="nil"/>
        <w:bottom w:val="nil"/>
        <w:right w:val="nil"/>
        <w:between w:val="nil"/>
      </w:pBdr>
      <w:tabs>
        <w:tab w:val="center" w:pos="4419"/>
        <w:tab w:val="right" w:pos="8838"/>
      </w:tabs>
      <w:spacing w:after="0" w:line="240" w:lineRule="auto"/>
      <w:rPr>
        <w:color w:val="000000"/>
      </w:rPr>
    </w:pPr>
    <w:r>
      <w:rPr>
        <w:noProof/>
      </w:rPr>
      <w:drawing>
        <wp:anchor distT="0" distB="0" distL="0" distR="0" simplePos="0" relativeHeight="251655168" behindDoc="1" locked="0" layoutInCell="1" hidden="0" allowOverlap="1" wp14:anchorId="1A408F81" wp14:editId="39CE07DA">
          <wp:simplePos x="0" y="0"/>
          <wp:positionH relativeFrom="page">
            <wp:posOffset>-5709</wp:posOffset>
          </wp:positionH>
          <wp:positionV relativeFrom="page">
            <wp:posOffset>4445</wp:posOffset>
          </wp:positionV>
          <wp:extent cx="7806690" cy="10027285"/>
          <wp:effectExtent l="0" t="0" r="0" b="0"/>
          <wp:wrapNone/>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06690" cy="10027285"/>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66075D"/>
    <w:multiLevelType w:val="multilevel"/>
    <w:tmpl w:val="5624F390"/>
    <w:lvl w:ilvl="0">
      <w:start w:val="6"/>
      <w:numFmt w:val="decimal"/>
      <w:lvlText w:val="%1"/>
      <w:lvlJc w:val="left"/>
      <w:pPr>
        <w:ind w:left="1137" w:hanging="416"/>
      </w:pPr>
      <w:rPr>
        <w:rFonts w:hint="default"/>
        <w:lang w:val="es-ES" w:eastAsia="en-US" w:bidi="ar-SA"/>
      </w:rPr>
    </w:lvl>
    <w:lvl w:ilvl="1">
      <w:start w:val="1"/>
      <w:numFmt w:val="decimal"/>
      <w:lvlText w:val="%1.%2"/>
      <w:lvlJc w:val="left"/>
      <w:pPr>
        <w:ind w:left="1137" w:hanging="416"/>
      </w:pPr>
      <w:rPr>
        <w:rFonts w:ascii="Tahoma" w:eastAsia="Tahoma" w:hAnsi="Tahoma" w:cs="Tahoma" w:hint="default"/>
        <w:b/>
        <w:bCs/>
        <w:spacing w:val="-2"/>
        <w:w w:val="100"/>
        <w:sz w:val="22"/>
        <w:szCs w:val="22"/>
        <w:lang w:val="es-ES" w:eastAsia="en-US" w:bidi="ar-SA"/>
      </w:rPr>
    </w:lvl>
    <w:lvl w:ilvl="2">
      <w:start w:val="1"/>
      <w:numFmt w:val="decimal"/>
      <w:lvlText w:val="%1.%2.%3"/>
      <w:lvlJc w:val="left"/>
      <w:pPr>
        <w:ind w:left="1442" w:hanging="720"/>
      </w:pPr>
      <w:rPr>
        <w:rFonts w:ascii="Tahoma" w:eastAsia="Tahoma" w:hAnsi="Tahoma" w:cs="Tahoma" w:hint="default"/>
        <w:b/>
        <w:bCs/>
        <w:spacing w:val="-2"/>
        <w:w w:val="100"/>
        <w:sz w:val="22"/>
        <w:szCs w:val="22"/>
        <w:lang w:val="es-ES" w:eastAsia="en-US" w:bidi="ar-SA"/>
      </w:rPr>
    </w:lvl>
    <w:lvl w:ilvl="3">
      <w:numFmt w:val="bullet"/>
      <w:lvlText w:val="•"/>
      <w:lvlJc w:val="left"/>
      <w:pPr>
        <w:ind w:left="3248" w:hanging="720"/>
      </w:pPr>
      <w:rPr>
        <w:rFonts w:hint="default"/>
        <w:lang w:val="es-ES" w:eastAsia="en-US" w:bidi="ar-SA"/>
      </w:rPr>
    </w:lvl>
    <w:lvl w:ilvl="4">
      <w:numFmt w:val="bullet"/>
      <w:lvlText w:val="•"/>
      <w:lvlJc w:val="left"/>
      <w:pPr>
        <w:ind w:left="4153" w:hanging="720"/>
      </w:pPr>
      <w:rPr>
        <w:rFonts w:hint="default"/>
        <w:lang w:val="es-ES" w:eastAsia="en-US" w:bidi="ar-SA"/>
      </w:rPr>
    </w:lvl>
    <w:lvl w:ilvl="5">
      <w:numFmt w:val="bullet"/>
      <w:lvlText w:val="•"/>
      <w:lvlJc w:val="left"/>
      <w:pPr>
        <w:ind w:left="5057" w:hanging="720"/>
      </w:pPr>
      <w:rPr>
        <w:rFonts w:hint="default"/>
        <w:lang w:val="es-ES" w:eastAsia="en-US" w:bidi="ar-SA"/>
      </w:rPr>
    </w:lvl>
    <w:lvl w:ilvl="6">
      <w:numFmt w:val="bullet"/>
      <w:lvlText w:val="•"/>
      <w:lvlJc w:val="left"/>
      <w:pPr>
        <w:ind w:left="5962" w:hanging="720"/>
      </w:pPr>
      <w:rPr>
        <w:rFonts w:hint="default"/>
        <w:lang w:val="es-ES" w:eastAsia="en-US" w:bidi="ar-SA"/>
      </w:rPr>
    </w:lvl>
    <w:lvl w:ilvl="7">
      <w:numFmt w:val="bullet"/>
      <w:lvlText w:val="•"/>
      <w:lvlJc w:val="left"/>
      <w:pPr>
        <w:ind w:left="6866" w:hanging="720"/>
      </w:pPr>
      <w:rPr>
        <w:rFonts w:hint="default"/>
        <w:lang w:val="es-ES" w:eastAsia="en-US" w:bidi="ar-SA"/>
      </w:rPr>
    </w:lvl>
    <w:lvl w:ilvl="8">
      <w:numFmt w:val="bullet"/>
      <w:lvlText w:val="•"/>
      <w:lvlJc w:val="left"/>
      <w:pPr>
        <w:ind w:left="7771" w:hanging="720"/>
      </w:pPr>
      <w:rPr>
        <w:rFonts w:hint="default"/>
        <w:lang w:val="es-ES" w:eastAsia="en-US" w:bidi="ar-SA"/>
      </w:rPr>
    </w:lvl>
  </w:abstractNum>
  <w:abstractNum w:abstractNumId="1" w15:restartNumberingAfterBreak="0">
    <w:nsid w:val="109A07BE"/>
    <w:multiLevelType w:val="hybridMultilevel"/>
    <w:tmpl w:val="18363ED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10E60BDC"/>
    <w:multiLevelType w:val="multilevel"/>
    <w:tmpl w:val="4D44B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19F1BC0"/>
    <w:multiLevelType w:val="hybridMultilevel"/>
    <w:tmpl w:val="97F2893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299B5DF2"/>
    <w:multiLevelType w:val="hybridMultilevel"/>
    <w:tmpl w:val="0A107BBC"/>
    <w:lvl w:ilvl="0" w:tplc="2F9CE3E2">
      <w:start w:val="8"/>
      <w:numFmt w:val="decimal"/>
      <w:lvlText w:val="%1."/>
      <w:lvlJc w:val="left"/>
      <w:pPr>
        <w:ind w:left="1080" w:hanging="360"/>
      </w:pPr>
      <w:rPr>
        <w:rFonts w:ascii="Tahoma" w:hint="default"/>
        <w:color w:val="061F57"/>
        <w:sz w:val="28"/>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5" w15:restartNumberingAfterBreak="0">
    <w:nsid w:val="2FA04E8F"/>
    <w:multiLevelType w:val="hybridMultilevel"/>
    <w:tmpl w:val="F910996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37393414"/>
    <w:multiLevelType w:val="hybridMultilevel"/>
    <w:tmpl w:val="79CC1118"/>
    <w:lvl w:ilvl="0" w:tplc="240A000F">
      <w:start w:val="1"/>
      <w:numFmt w:val="decimal"/>
      <w:lvlText w:val="%1."/>
      <w:lvlJc w:val="left"/>
      <w:pPr>
        <w:ind w:left="644" w:hanging="360"/>
      </w:pPr>
      <w:rPr>
        <w:rFonts w:hint="default"/>
      </w:rPr>
    </w:lvl>
    <w:lvl w:ilvl="1" w:tplc="240A0019" w:tentative="1">
      <w:start w:val="1"/>
      <w:numFmt w:val="lowerLetter"/>
      <w:lvlText w:val="%2."/>
      <w:lvlJc w:val="left"/>
      <w:pPr>
        <w:ind w:left="1364" w:hanging="360"/>
      </w:pPr>
    </w:lvl>
    <w:lvl w:ilvl="2" w:tplc="240A001B" w:tentative="1">
      <w:start w:val="1"/>
      <w:numFmt w:val="lowerRoman"/>
      <w:lvlText w:val="%3."/>
      <w:lvlJc w:val="right"/>
      <w:pPr>
        <w:ind w:left="2084" w:hanging="180"/>
      </w:pPr>
    </w:lvl>
    <w:lvl w:ilvl="3" w:tplc="240A000F" w:tentative="1">
      <w:start w:val="1"/>
      <w:numFmt w:val="decimal"/>
      <w:lvlText w:val="%4."/>
      <w:lvlJc w:val="left"/>
      <w:pPr>
        <w:ind w:left="2804" w:hanging="360"/>
      </w:pPr>
    </w:lvl>
    <w:lvl w:ilvl="4" w:tplc="240A0019" w:tentative="1">
      <w:start w:val="1"/>
      <w:numFmt w:val="lowerLetter"/>
      <w:lvlText w:val="%5."/>
      <w:lvlJc w:val="left"/>
      <w:pPr>
        <w:ind w:left="3524" w:hanging="360"/>
      </w:pPr>
    </w:lvl>
    <w:lvl w:ilvl="5" w:tplc="240A001B" w:tentative="1">
      <w:start w:val="1"/>
      <w:numFmt w:val="lowerRoman"/>
      <w:lvlText w:val="%6."/>
      <w:lvlJc w:val="right"/>
      <w:pPr>
        <w:ind w:left="4244" w:hanging="180"/>
      </w:pPr>
    </w:lvl>
    <w:lvl w:ilvl="6" w:tplc="240A000F" w:tentative="1">
      <w:start w:val="1"/>
      <w:numFmt w:val="decimal"/>
      <w:lvlText w:val="%7."/>
      <w:lvlJc w:val="left"/>
      <w:pPr>
        <w:ind w:left="4964" w:hanging="360"/>
      </w:pPr>
    </w:lvl>
    <w:lvl w:ilvl="7" w:tplc="240A0019" w:tentative="1">
      <w:start w:val="1"/>
      <w:numFmt w:val="lowerLetter"/>
      <w:lvlText w:val="%8."/>
      <w:lvlJc w:val="left"/>
      <w:pPr>
        <w:ind w:left="5684" w:hanging="360"/>
      </w:pPr>
    </w:lvl>
    <w:lvl w:ilvl="8" w:tplc="240A001B" w:tentative="1">
      <w:start w:val="1"/>
      <w:numFmt w:val="lowerRoman"/>
      <w:lvlText w:val="%9."/>
      <w:lvlJc w:val="right"/>
      <w:pPr>
        <w:ind w:left="6404" w:hanging="180"/>
      </w:pPr>
    </w:lvl>
  </w:abstractNum>
  <w:abstractNum w:abstractNumId="7" w15:restartNumberingAfterBreak="0">
    <w:nsid w:val="37B3193D"/>
    <w:multiLevelType w:val="hybridMultilevel"/>
    <w:tmpl w:val="C686B6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3D9C503D"/>
    <w:multiLevelType w:val="hybridMultilevel"/>
    <w:tmpl w:val="D654CF12"/>
    <w:lvl w:ilvl="0" w:tplc="700E6BF6">
      <w:start w:val="1"/>
      <w:numFmt w:val="decimal"/>
      <w:lvlText w:val="%1."/>
      <w:lvlJc w:val="left"/>
      <w:pPr>
        <w:ind w:left="801" w:hanging="440"/>
      </w:pPr>
      <w:rPr>
        <w:rFonts w:ascii="Tahoma" w:eastAsia="Tahoma" w:hAnsi="Tahoma" w:cs="Tahoma" w:hint="default"/>
        <w:spacing w:val="-1"/>
        <w:w w:val="99"/>
        <w:sz w:val="20"/>
        <w:szCs w:val="20"/>
        <w:lang w:val="es-ES" w:eastAsia="en-US" w:bidi="ar-SA"/>
      </w:rPr>
    </w:lvl>
    <w:lvl w:ilvl="1" w:tplc="2ECE0BF8">
      <w:numFmt w:val="bullet"/>
      <w:lvlText w:val=""/>
      <w:lvlJc w:val="left"/>
      <w:pPr>
        <w:ind w:left="1082" w:hanging="348"/>
      </w:pPr>
      <w:rPr>
        <w:rFonts w:ascii="Wingdings" w:eastAsia="Wingdings" w:hAnsi="Wingdings" w:cs="Wingdings" w:hint="default"/>
        <w:w w:val="100"/>
        <w:sz w:val="24"/>
        <w:szCs w:val="24"/>
        <w:lang w:val="es-ES" w:eastAsia="en-US" w:bidi="ar-SA"/>
      </w:rPr>
    </w:lvl>
    <w:lvl w:ilvl="2" w:tplc="AED47EB4">
      <w:numFmt w:val="bullet"/>
      <w:lvlText w:val="•"/>
      <w:lvlJc w:val="left"/>
      <w:pPr>
        <w:ind w:left="2024" w:hanging="348"/>
      </w:pPr>
      <w:rPr>
        <w:rFonts w:hint="default"/>
        <w:lang w:val="es-ES" w:eastAsia="en-US" w:bidi="ar-SA"/>
      </w:rPr>
    </w:lvl>
    <w:lvl w:ilvl="3" w:tplc="590208E6">
      <w:numFmt w:val="bullet"/>
      <w:lvlText w:val="•"/>
      <w:lvlJc w:val="left"/>
      <w:pPr>
        <w:ind w:left="2968" w:hanging="348"/>
      </w:pPr>
      <w:rPr>
        <w:rFonts w:hint="default"/>
        <w:lang w:val="es-ES" w:eastAsia="en-US" w:bidi="ar-SA"/>
      </w:rPr>
    </w:lvl>
    <w:lvl w:ilvl="4" w:tplc="E4B6D526">
      <w:numFmt w:val="bullet"/>
      <w:lvlText w:val="•"/>
      <w:lvlJc w:val="left"/>
      <w:pPr>
        <w:ind w:left="3913" w:hanging="348"/>
      </w:pPr>
      <w:rPr>
        <w:rFonts w:hint="default"/>
        <w:lang w:val="es-ES" w:eastAsia="en-US" w:bidi="ar-SA"/>
      </w:rPr>
    </w:lvl>
    <w:lvl w:ilvl="5" w:tplc="AAC84ED6">
      <w:numFmt w:val="bullet"/>
      <w:lvlText w:val="•"/>
      <w:lvlJc w:val="left"/>
      <w:pPr>
        <w:ind w:left="4857" w:hanging="348"/>
      </w:pPr>
      <w:rPr>
        <w:rFonts w:hint="default"/>
        <w:lang w:val="es-ES" w:eastAsia="en-US" w:bidi="ar-SA"/>
      </w:rPr>
    </w:lvl>
    <w:lvl w:ilvl="6" w:tplc="D5A0E192">
      <w:numFmt w:val="bullet"/>
      <w:lvlText w:val="•"/>
      <w:lvlJc w:val="left"/>
      <w:pPr>
        <w:ind w:left="5802" w:hanging="348"/>
      </w:pPr>
      <w:rPr>
        <w:rFonts w:hint="default"/>
        <w:lang w:val="es-ES" w:eastAsia="en-US" w:bidi="ar-SA"/>
      </w:rPr>
    </w:lvl>
    <w:lvl w:ilvl="7" w:tplc="434AE550">
      <w:numFmt w:val="bullet"/>
      <w:lvlText w:val="•"/>
      <w:lvlJc w:val="left"/>
      <w:pPr>
        <w:ind w:left="6746" w:hanging="348"/>
      </w:pPr>
      <w:rPr>
        <w:rFonts w:hint="default"/>
        <w:lang w:val="es-ES" w:eastAsia="en-US" w:bidi="ar-SA"/>
      </w:rPr>
    </w:lvl>
    <w:lvl w:ilvl="8" w:tplc="D0303D58">
      <w:numFmt w:val="bullet"/>
      <w:lvlText w:val="•"/>
      <w:lvlJc w:val="left"/>
      <w:pPr>
        <w:ind w:left="7691" w:hanging="348"/>
      </w:pPr>
      <w:rPr>
        <w:rFonts w:hint="default"/>
        <w:lang w:val="es-ES" w:eastAsia="en-US" w:bidi="ar-SA"/>
      </w:rPr>
    </w:lvl>
  </w:abstractNum>
  <w:abstractNum w:abstractNumId="9" w15:restartNumberingAfterBreak="0">
    <w:nsid w:val="43A13A86"/>
    <w:multiLevelType w:val="hybridMultilevel"/>
    <w:tmpl w:val="D4AA305E"/>
    <w:lvl w:ilvl="0" w:tplc="0E146EA2">
      <w:start w:val="1"/>
      <w:numFmt w:val="decimal"/>
      <w:lvlText w:val="%1."/>
      <w:lvlJc w:val="left"/>
      <w:pPr>
        <w:ind w:left="1070" w:hanging="348"/>
      </w:pPr>
      <w:rPr>
        <w:rFonts w:ascii="Arial" w:eastAsia="Arial" w:hAnsi="Arial" w:cs="Arial" w:hint="default"/>
        <w:b/>
        <w:bCs/>
        <w:spacing w:val="-8"/>
        <w:w w:val="99"/>
        <w:sz w:val="24"/>
        <w:szCs w:val="24"/>
        <w:lang w:val="es-ES" w:eastAsia="en-US" w:bidi="ar-SA"/>
      </w:rPr>
    </w:lvl>
    <w:lvl w:ilvl="1" w:tplc="AC12A2C8">
      <w:numFmt w:val="bullet"/>
      <w:lvlText w:val="•"/>
      <w:lvlJc w:val="left"/>
      <w:pPr>
        <w:ind w:left="1930" w:hanging="348"/>
      </w:pPr>
      <w:rPr>
        <w:rFonts w:hint="default"/>
        <w:lang w:val="es-ES" w:eastAsia="en-US" w:bidi="ar-SA"/>
      </w:rPr>
    </w:lvl>
    <w:lvl w:ilvl="2" w:tplc="65D2C53A">
      <w:numFmt w:val="bullet"/>
      <w:lvlText w:val="•"/>
      <w:lvlJc w:val="left"/>
      <w:pPr>
        <w:ind w:left="2780" w:hanging="348"/>
      </w:pPr>
      <w:rPr>
        <w:rFonts w:hint="default"/>
        <w:lang w:val="es-ES" w:eastAsia="en-US" w:bidi="ar-SA"/>
      </w:rPr>
    </w:lvl>
    <w:lvl w:ilvl="3" w:tplc="FFA03A2A">
      <w:numFmt w:val="bullet"/>
      <w:lvlText w:val="•"/>
      <w:lvlJc w:val="left"/>
      <w:pPr>
        <w:ind w:left="3630" w:hanging="348"/>
      </w:pPr>
      <w:rPr>
        <w:rFonts w:hint="default"/>
        <w:lang w:val="es-ES" w:eastAsia="en-US" w:bidi="ar-SA"/>
      </w:rPr>
    </w:lvl>
    <w:lvl w:ilvl="4" w:tplc="A5CC2172">
      <w:numFmt w:val="bullet"/>
      <w:lvlText w:val="•"/>
      <w:lvlJc w:val="left"/>
      <w:pPr>
        <w:ind w:left="4480" w:hanging="348"/>
      </w:pPr>
      <w:rPr>
        <w:rFonts w:hint="default"/>
        <w:lang w:val="es-ES" w:eastAsia="en-US" w:bidi="ar-SA"/>
      </w:rPr>
    </w:lvl>
    <w:lvl w:ilvl="5" w:tplc="8F042FAC">
      <w:numFmt w:val="bullet"/>
      <w:lvlText w:val="•"/>
      <w:lvlJc w:val="left"/>
      <w:pPr>
        <w:ind w:left="5330" w:hanging="348"/>
      </w:pPr>
      <w:rPr>
        <w:rFonts w:hint="default"/>
        <w:lang w:val="es-ES" w:eastAsia="en-US" w:bidi="ar-SA"/>
      </w:rPr>
    </w:lvl>
    <w:lvl w:ilvl="6" w:tplc="37F8AFCA">
      <w:numFmt w:val="bullet"/>
      <w:lvlText w:val="•"/>
      <w:lvlJc w:val="left"/>
      <w:pPr>
        <w:ind w:left="6180" w:hanging="348"/>
      </w:pPr>
      <w:rPr>
        <w:rFonts w:hint="default"/>
        <w:lang w:val="es-ES" w:eastAsia="en-US" w:bidi="ar-SA"/>
      </w:rPr>
    </w:lvl>
    <w:lvl w:ilvl="7" w:tplc="84A0712A">
      <w:numFmt w:val="bullet"/>
      <w:lvlText w:val="•"/>
      <w:lvlJc w:val="left"/>
      <w:pPr>
        <w:ind w:left="7030" w:hanging="348"/>
      </w:pPr>
      <w:rPr>
        <w:rFonts w:hint="default"/>
        <w:lang w:val="es-ES" w:eastAsia="en-US" w:bidi="ar-SA"/>
      </w:rPr>
    </w:lvl>
    <w:lvl w:ilvl="8" w:tplc="BEC28BBC">
      <w:numFmt w:val="bullet"/>
      <w:lvlText w:val="•"/>
      <w:lvlJc w:val="left"/>
      <w:pPr>
        <w:ind w:left="7880" w:hanging="348"/>
      </w:pPr>
      <w:rPr>
        <w:rFonts w:hint="default"/>
        <w:lang w:val="es-ES" w:eastAsia="en-US" w:bidi="ar-SA"/>
      </w:rPr>
    </w:lvl>
  </w:abstractNum>
  <w:abstractNum w:abstractNumId="10" w15:restartNumberingAfterBreak="0">
    <w:nsid w:val="46184F22"/>
    <w:multiLevelType w:val="hybridMultilevel"/>
    <w:tmpl w:val="90FCB99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5FC67539"/>
    <w:multiLevelType w:val="hybridMultilevel"/>
    <w:tmpl w:val="79CC111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6C2E73EE"/>
    <w:multiLevelType w:val="multilevel"/>
    <w:tmpl w:val="9DF8A57A"/>
    <w:lvl w:ilvl="0">
      <w:start w:val="1"/>
      <w:numFmt w:val="decimal"/>
      <w:lvlText w:val="%1."/>
      <w:lvlJc w:val="left"/>
      <w:pPr>
        <w:ind w:left="720" w:hanging="360"/>
      </w:pPr>
      <w:rPr>
        <w:b/>
        <w:color w:val="00000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3" w15:restartNumberingAfterBreak="0">
    <w:nsid w:val="71731B61"/>
    <w:multiLevelType w:val="hybridMultilevel"/>
    <w:tmpl w:val="2FB6B07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785F3420"/>
    <w:multiLevelType w:val="multilevel"/>
    <w:tmpl w:val="E4EA86C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5" w15:restartNumberingAfterBreak="0">
    <w:nsid w:val="7DE346C1"/>
    <w:multiLevelType w:val="multilevel"/>
    <w:tmpl w:val="3F947016"/>
    <w:lvl w:ilvl="0">
      <w:start w:val="1"/>
      <w:numFmt w:val="decimal"/>
      <w:lvlText w:val="%1."/>
      <w:lvlJc w:val="left"/>
      <w:pPr>
        <w:ind w:left="720" w:hanging="360"/>
      </w:pPr>
      <w:rPr>
        <w:sz w:val="72"/>
        <w:szCs w:val="72"/>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4"/>
  </w:num>
  <w:num w:numId="2">
    <w:abstractNumId w:val="15"/>
  </w:num>
  <w:num w:numId="3">
    <w:abstractNumId w:val="12"/>
  </w:num>
  <w:num w:numId="4">
    <w:abstractNumId w:val="1"/>
  </w:num>
  <w:num w:numId="5">
    <w:abstractNumId w:val="8"/>
  </w:num>
  <w:num w:numId="6">
    <w:abstractNumId w:val="2"/>
  </w:num>
  <w:num w:numId="7">
    <w:abstractNumId w:val="6"/>
  </w:num>
  <w:num w:numId="8">
    <w:abstractNumId w:val="0"/>
  </w:num>
  <w:num w:numId="9">
    <w:abstractNumId w:val="5"/>
  </w:num>
  <w:num w:numId="10">
    <w:abstractNumId w:val="7"/>
  </w:num>
  <w:num w:numId="11">
    <w:abstractNumId w:val="10"/>
  </w:num>
  <w:num w:numId="12">
    <w:abstractNumId w:val="3"/>
  </w:num>
  <w:num w:numId="13">
    <w:abstractNumId w:val="9"/>
  </w:num>
  <w:num w:numId="14">
    <w:abstractNumId w:val="13"/>
  </w:num>
  <w:num w:numId="15">
    <w:abstractNumId w:val="4"/>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defaultTabStop w:val="720"/>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53CA"/>
    <w:rsid w:val="00023EF1"/>
    <w:rsid w:val="000253CA"/>
    <w:rsid w:val="000767F0"/>
    <w:rsid w:val="001625DB"/>
    <w:rsid w:val="00162E11"/>
    <w:rsid w:val="00165676"/>
    <w:rsid w:val="001B225E"/>
    <w:rsid w:val="001D556F"/>
    <w:rsid w:val="00227EFF"/>
    <w:rsid w:val="002570E2"/>
    <w:rsid w:val="002745B2"/>
    <w:rsid w:val="002804AD"/>
    <w:rsid w:val="00286C4D"/>
    <w:rsid w:val="002A4D10"/>
    <w:rsid w:val="00315513"/>
    <w:rsid w:val="003745F1"/>
    <w:rsid w:val="00436383"/>
    <w:rsid w:val="005278DC"/>
    <w:rsid w:val="005A19AD"/>
    <w:rsid w:val="005E4813"/>
    <w:rsid w:val="005F4F32"/>
    <w:rsid w:val="00627AA5"/>
    <w:rsid w:val="00693861"/>
    <w:rsid w:val="006F4CC2"/>
    <w:rsid w:val="00703FB3"/>
    <w:rsid w:val="0072052F"/>
    <w:rsid w:val="00745E2A"/>
    <w:rsid w:val="00776BCC"/>
    <w:rsid w:val="007A24C0"/>
    <w:rsid w:val="007D114B"/>
    <w:rsid w:val="007D78B7"/>
    <w:rsid w:val="007E56B4"/>
    <w:rsid w:val="00801E4C"/>
    <w:rsid w:val="00862685"/>
    <w:rsid w:val="008D32FF"/>
    <w:rsid w:val="008E4DAB"/>
    <w:rsid w:val="008E5132"/>
    <w:rsid w:val="00907274"/>
    <w:rsid w:val="00921202"/>
    <w:rsid w:val="0098297D"/>
    <w:rsid w:val="009B38AE"/>
    <w:rsid w:val="009C1AF0"/>
    <w:rsid w:val="009F0227"/>
    <w:rsid w:val="00A41DD8"/>
    <w:rsid w:val="00A551ED"/>
    <w:rsid w:val="00A8229D"/>
    <w:rsid w:val="00A902E0"/>
    <w:rsid w:val="00AB08AE"/>
    <w:rsid w:val="00AE07BE"/>
    <w:rsid w:val="00AE7958"/>
    <w:rsid w:val="00B46D50"/>
    <w:rsid w:val="00B51DC2"/>
    <w:rsid w:val="00B61C10"/>
    <w:rsid w:val="00B62A31"/>
    <w:rsid w:val="00B755E8"/>
    <w:rsid w:val="00BA3116"/>
    <w:rsid w:val="00BC640F"/>
    <w:rsid w:val="00BF3969"/>
    <w:rsid w:val="00CF3B95"/>
    <w:rsid w:val="00D10C46"/>
    <w:rsid w:val="00D51087"/>
    <w:rsid w:val="00D748E4"/>
    <w:rsid w:val="00D85A69"/>
    <w:rsid w:val="00DA28DC"/>
    <w:rsid w:val="00DB0923"/>
    <w:rsid w:val="00DE008B"/>
    <w:rsid w:val="00E21C57"/>
    <w:rsid w:val="00E4409B"/>
    <w:rsid w:val="00E61DD5"/>
    <w:rsid w:val="00E6755F"/>
    <w:rsid w:val="00E6795E"/>
    <w:rsid w:val="00EC65EC"/>
    <w:rsid w:val="00EE3FDC"/>
    <w:rsid w:val="00F277A1"/>
    <w:rsid w:val="00F31058"/>
    <w:rsid w:val="00F97DB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3D6BC2E7"/>
  <w15:docId w15:val="{72D63802-4362-45C5-A23B-78BAD5AF39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s-CO" w:eastAsia="es-C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keepNext/>
      <w:spacing w:before="240" w:after="60" w:line="276" w:lineRule="auto"/>
      <w:outlineLvl w:val="0"/>
    </w:pPr>
    <w:rPr>
      <w:rFonts w:ascii="Arial" w:eastAsia="Arial" w:hAnsi="Arial" w:cs="Arial"/>
      <w:color w:val="061F57"/>
      <w:sz w:val="52"/>
      <w:szCs w:val="52"/>
    </w:rPr>
  </w:style>
  <w:style w:type="paragraph" w:styleId="Ttulo2">
    <w:name w:val="heading 2"/>
    <w:basedOn w:val="Normal"/>
    <w:next w:val="Normal"/>
    <w:pPr>
      <w:keepNext/>
      <w:keepLines/>
      <w:spacing w:before="360" w:after="80"/>
      <w:outlineLvl w:val="1"/>
    </w:pPr>
    <w:rPr>
      <w:b/>
      <w:bCs/>
      <w:sz w:val="36"/>
      <w:szCs w:val="36"/>
    </w:rPr>
  </w:style>
  <w:style w:type="paragraph" w:styleId="Ttulo3">
    <w:name w:val="heading 3"/>
    <w:basedOn w:val="Normal"/>
    <w:next w:val="Normal"/>
    <w:pPr>
      <w:keepNext/>
      <w:keepLines/>
      <w:spacing w:before="280" w:after="80"/>
      <w:outlineLvl w:val="2"/>
    </w:pPr>
    <w:rPr>
      <w:b/>
      <w:bCs/>
      <w:sz w:val="28"/>
      <w:szCs w:val="28"/>
    </w:rPr>
  </w:style>
  <w:style w:type="paragraph" w:styleId="Ttulo4">
    <w:name w:val="heading 4"/>
    <w:basedOn w:val="Normal"/>
    <w:next w:val="Normal"/>
    <w:pPr>
      <w:keepNext/>
      <w:keepLines/>
      <w:spacing w:before="240" w:after="40"/>
      <w:outlineLvl w:val="3"/>
    </w:pPr>
    <w:rPr>
      <w:b/>
      <w:bCs/>
      <w:sz w:val="24"/>
      <w:szCs w:val="24"/>
    </w:rPr>
  </w:style>
  <w:style w:type="paragraph" w:styleId="Ttulo5">
    <w:name w:val="heading 5"/>
    <w:basedOn w:val="Normal"/>
    <w:next w:val="Normal"/>
    <w:pPr>
      <w:keepNext/>
      <w:keepLines/>
      <w:spacing w:before="220" w:after="40"/>
      <w:outlineLvl w:val="4"/>
    </w:pPr>
    <w:rPr>
      <w:b/>
      <w:bCs/>
    </w:rPr>
  </w:style>
  <w:style w:type="paragraph" w:styleId="Ttulo6">
    <w:name w:val="heading 6"/>
    <w:basedOn w:val="Normal"/>
    <w:next w:val="Normal"/>
    <w:pPr>
      <w:keepNext/>
      <w:keepLines/>
      <w:spacing w:before="200" w:after="40"/>
      <w:outlineLvl w:val="5"/>
    </w:pPr>
    <w:rPr>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before="480" w:after="120"/>
    </w:pPr>
    <w:rPr>
      <w:b/>
      <w:bCs/>
      <w:sz w:val="72"/>
      <w:szCs w:val="72"/>
    </w:rPr>
  </w:style>
  <w:style w:type="table" w:customStyle="1" w:styleId="TableNormal0">
    <w:name w:val="TableNormal"/>
    <w:tblPr>
      <w:tblCellMar>
        <w:top w:w="100" w:type="dxa"/>
        <w:left w:w="100" w:type="dxa"/>
        <w:bottom w:w="100" w:type="dxa"/>
        <w:right w:w="10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table" w:customStyle="1" w:styleId="TableNormal5">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1C058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C0581"/>
  </w:style>
  <w:style w:type="paragraph" w:styleId="Piedepgina">
    <w:name w:val="footer"/>
    <w:basedOn w:val="Normal"/>
    <w:link w:val="PiedepginaCar"/>
    <w:uiPriority w:val="99"/>
    <w:unhideWhenUsed/>
    <w:rsid w:val="001C058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C0581"/>
  </w:style>
  <w:style w:type="paragraph" w:styleId="NormalWeb">
    <w:name w:val="Normal (Web)"/>
    <w:basedOn w:val="Normal"/>
    <w:uiPriority w:val="99"/>
    <w:semiHidden/>
    <w:unhideWhenUsed/>
    <w:rsid w:val="001C058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1Car">
    <w:name w:val="Título 1 Car"/>
    <w:basedOn w:val="Fuentedeprrafopredeter"/>
    <w:uiPriority w:val="9"/>
    <w:rsid w:val="00334189"/>
    <w:rPr>
      <w:rFonts w:ascii="Arial" w:eastAsia="Arial" w:hAnsi="Arial" w:cs="Arial"/>
      <w:color w:val="061F57"/>
      <w:sz w:val="52"/>
      <w:szCs w:val="52"/>
      <w:lang w:val="es-ES" w:eastAsia="es-CO"/>
    </w:rPr>
  </w:style>
  <w:style w:type="table" w:customStyle="1" w:styleId="a">
    <w:basedOn w:val="TableNormal5"/>
    <w:pPr>
      <w:spacing w:after="0" w:line="240" w:lineRule="auto"/>
    </w:pPr>
    <w:rPr>
      <w:rFonts w:ascii="Cambria" w:eastAsia="Cambria" w:hAnsi="Cambria" w:cs="Cambria"/>
      <w:color w:val="000000"/>
    </w:rPr>
    <w:tblPr>
      <w:tblStyleRowBandSize w:val="1"/>
      <w:tblStyleColBandSize w:val="1"/>
      <w:tblCellMar>
        <w:top w:w="100" w:type="dxa"/>
        <w:bottom w:w="100" w:type="dxa"/>
      </w:tblCellMar>
    </w:tblPr>
    <w:tcPr>
      <w:shd w:val="clear" w:color="auto" w:fill="D3DFEE"/>
    </w:tcPr>
  </w:style>
  <w:style w:type="table" w:customStyle="1" w:styleId="a0">
    <w:basedOn w:val="TableNormal5"/>
    <w:pPr>
      <w:spacing w:after="0" w:line="240" w:lineRule="auto"/>
    </w:pPr>
    <w:rPr>
      <w:rFonts w:ascii="Cambria" w:eastAsia="Cambria" w:hAnsi="Cambria" w:cs="Cambria"/>
      <w:color w:val="000000"/>
    </w:rPr>
    <w:tblPr>
      <w:tblStyleRowBandSize w:val="1"/>
      <w:tblStyleColBandSize w:val="1"/>
      <w:tblCellMar>
        <w:top w:w="100" w:type="dxa"/>
        <w:bottom w:w="100" w:type="dxa"/>
      </w:tblCellMar>
    </w:tblPr>
    <w:tcPr>
      <w:shd w:val="clear" w:color="auto" w:fill="D3DFEE"/>
    </w:tcPr>
  </w:style>
  <w:style w:type="table" w:customStyle="1" w:styleId="a1">
    <w:basedOn w:val="TableNormal5"/>
    <w:tblPr>
      <w:tblStyleRowBandSize w:val="1"/>
      <w:tblStyleColBandSize w:val="1"/>
      <w:tblCellMar>
        <w:top w:w="100" w:type="dxa"/>
        <w:left w:w="100" w:type="dxa"/>
        <w:bottom w:w="100" w:type="dxa"/>
        <w:right w:w="100" w:type="dxa"/>
      </w:tblCellMar>
    </w:tblPr>
  </w:style>
  <w:style w:type="table" w:customStyle="1" w:styleId="a2">
    <w:basedOn w:val="TableNormal5"/>
    <w:tblPr>
      <w:tblStyleRowBandSize w:val="1"/>
      <w:tblStyleColBandSize w:val="1"/>
      <w:tblCellMar>
        <w:top w:w="100" w:type="dxa"/>
        <w:left w:w="100" w:type="dxa"/>
        <w:bottom w:w="100" w:type="dxa"/>
        <w:right w:w="100" w:type="dxa"/>
      </w:tblCellMar>
    </w:tblPr>
  </w:style>
  <w:style w:type="table" w:customStyle="1" w:styleId="a3">
    <w:basedOn w:val="TableNormal5"/>
    <w:tblPr>
      <w:tblStyleRowBandSize w:val="1"/>
      <w:tblStyleColBandSize w:val="1"/>
      <w:tblCellMar>
        <w:top w:w="100" w:type="dxa"/>
        <w:left w:w="100" w:type="dxa"/>
        <w:bottom w:w="100" w:type="dxa"/>
        <w:right w:w="100" w:type="dxa"/>
      </w:tblCellMar>
    </w:tblPr>
  </w:style>
  <w:style w:type="table" w:customStyle="1" w:styleId="a4">
    <w:basedOn w:val="TableNormal5"/>
    <w:tblPr>
      <w:tblStyleRowBandSize w:val="1"/>
      <w:tblStyleColBandSize w:val="1"/>
      <w:tblCellMar>
        <w:top w:w="100" w:type="dxa"/>
        <w:left w:w="100" w:type="dxa"/>
        <w:bottom w:w="100" w:type="dxa"/>
        <w:right w:w="100" w:type="dxa"/>
      </w:tblCellMar>
    </w:tblPr>
  </w:style>
  <w:style w:type="table" w:customStyle="1" w:styleId="a5">
    <w:basedOn w:val="TableNormal5"/>
    <w:tblPr>
      <w:tblStyleRowBandSize w:val="1"/>
      <w:tblStyleColBandSize w:val="1"/>
      <w:tblCellMar>
        <w:top w:w="100" w:type="dxa"/>
        <w:left w:w="100" w:type="dxa"/>
        <w:bottom w:w="100" w:type="dxa"/>
        <w:right w:w="100" w:type="dxa"/>
      </w:tblCellMar>
    </w:tblPr>
  </w:style>
  <w:style w:type="table" w:customStyle="1" w:styleId="a6">
    <w:basedOn w:val="TableNormal5"/>
    <w:tblPr>
      <w:tblStyleRowBandSize w:val="1"/>
      <w:tblStyleColBandSize w:val="1"/>
      <w:tblCellMar>
        <w:top w:w="100" w:type="dxa"/>
        <w:left w:w="100" w:type="dxa"/>
        <w:bottom w:w="100" w:type="dxa"/>
        <w:right w:w="100" w:type="dxa"/>
      </w:tblCellMar>
    </w:tblPr>
  </w:style>
  <w:style w:type="table" w:customStyle="1" w:styleId="a7">
    <w:basedOn w:val="TableNormal5"/>
    <w:tblPr>
      <w:tblStyleRowBandSize w:val="1"/>
      <w:tblStyleColBandSize w:val="1"/>
      <w:tblCellMar>
        <w:top w:w="100" w:type="dxa"/>
        <w:left w:w="100" w:type="dxa"/>
        <w:bottom w:w="100" w:type="dxa"/>
        <w:right w:w="100" w:type="dxa"/>
      </w:tblCellMar>
    </w:tblPr>
  </w:style>
  <w:style w:type="table" w:customStyle="1" w:styleId="a8">
    <w:basedOn w:val="TableNormal5"/>
    <w:tblPr>
      <w:tblStyleRowBandSize w:val="1"/>
      <w:tblStyleColBandSize w:val="1"/>
      <w:tblCellMar>
        <w:top w:w="100" w:type="dxa"/>
        <w:left w:w="100" w:type="dxa"/>
        <w:bottom w:w="100" w:type="dxa"/>
        <w:right w:w="100" w:type="dxa"/>
      </w:tblCellMar>
    </w:tblPr>
  </w:style>
  <w:style w:type="table" w:customStyle="1" w:styleId="a9">
    <w:basedOn w:val="TableNormal5"/>
    <w:tblPr>
      <w:tblStyleRowBandSize w:val="1"/>
      <w:tblStyleColBandSize w:val="1"/>
      <w:tblCellMar>
        <w:top w:w="100" w:type="dxa"/>
        <w:left w:w="100" w:type="dxa"/>
        <w:bottom w:w="100" w:type="dxa"/>
        <w:right w:w="100" w:type="dxa"/>
      </w:tblCellMar>
    </w:tblPr>
  </w:style>
  <w:style w:type="table" w:customStyle="1" w:styleId="aa">
    <w:basedOn w:val="TableNormal5"/>
    <w:tblPr>
      <w:tblStyleRowBandSize w:val="1"/>
      <w:tblStyleColBandSize w:val="1"/>
      <w:tblCellMar>
        <w:top w:w="100" w:type="dxa"/>
        <w:left w:w="100" w:type="dxa"/>
        <w:bottom w:w="100" w:type="dxa"/>
        <w:right w:w="100" w:type="dxa"/>
      </w:tblCellMar>
    </w:tblPr>
  </w:style>
  <w:style w:type="table" w:customStyle="1" w:styleId="ab">
    <w:basedOn w:val="TableNormal4"/>
    <w:tblPr>
      <w:tblStyleRowBandSize w:val="1"/>
      <w:tblStyleColBandSize w:val="1"/>
      <w:tblCellMar>
        <w:top w:w="100" w:type="dxa"/>
        <w:left w:w="100" w:type="dxa"/>
        <w:bottom w:w="100" w:type="dxa"/>
        <w:right w:w="100" w:type="dxa"/>
      </w:tblCellMar>
    </w:tblPr>
  </w:style>
  <w:style w:type="table" w:customStyle="1" w:styleId="ac">
    <w:basedOn w:val="TableNormal4"/>
    <w:tblPr>
      <w:tblStyleRowBandSize w:val="1"/>
      <w:tblStyleColBandSize w:val="1"/>
      <w:tblCellMar>
        <w:top w:w="100" w:type="dxa"/>
        <w:left w:w="100" w:type="dxa"/>
        <w:bottom w:w="100" w:type="dxa"/>
        <w:right w:w="100" w:type="dxa"/>
      </w:tblCellMar>
    </w:tblPr>
  </w:style>
  <w:style w:type="table" w:customStyle="1" w:styleId="ad">
    <w:basedOn w:val="TableNormal4"/>
    <w:tblPr>
      <w:tblStyleRowBandSize w:val="1"/>
      <w:tblStyleColBandSize w:val="1"/>
      <w:tblCellMar>
        <w:top w:w="100" w:type="dxa"/>
        <w:left w:w="100" w:type="dxa"/>
        <w:bottom w:w="100" w:type="dxa"/>
        <w:right w:w="100" w:type="dxa"/>
      </w:tblCellMar>
    </w:tblPr>
  </w:style>
  <w:style w:type="table" w:customStyle="1" w:styleId="ae">
    <w:basedOn w:val="TableNormal4"/>
    <w:tblPr>
      <w:tblStyleRowBandSize w:val="1"/>
      <w:tblStyleColBandSize w:val="1"/>
      <w:tblCellMar>
        <w:top w:w="100" w:type="dxa"/>
        <w:left w:w="100" w:type="dxa"/>
        <w:bottom w:w="100" w:type="dxa"/>
        <w:right w:w="100" w:type="dxa"/>
      </w:tblCellMar>
    </w:tblPr>
  </w:style>
  <w:style w:type="table" w:customStyle="1" w:styleId="af">
    <w:basedOn w:val="TableNormal4"/>
    <w:tblPr>
      <w:tblStyleRowBandSize w:val="1"/>
      <w:tblStyleColBandSize w:val="1"/>
      <w:tblCellMar>
        <w:top w:w="100" w:type="dxa"/>
        <w:left w:w="100" w:type="dxa"/>
        <w:bottom w:w="100" w:type="dxa"/>
        <w:right w:w="100" w:type="dxa"/>
      </w:tblCellMar>
    </w:tblPr>
  </w:style>
  <w:style w:type="table" w:customStyle="1" w:styleId="af0">
    <w:basedOn w:val="TableNormal4"/>
    <w:tblPr>
      <w:tblStyleRowBandSize w:val="1"/>
      <w:tblStyleColBandSize w:val="1"/>
      <w:tblCellMar>
        <w:top w:w="100" w:type="dxa"/>
        <w:left w:w="100" w:type="dxa"/>
        <w:bottom w:w="100" w:type="dxa"/>
        <w:right w:w="100" w:type="dxa"/>
      </w:tblCellMar>
    </w:tblPr>
  </w:style>
  <w:style w:type="table" w:customStyle="1" w:styleId="af1">
    <w:basedOn w:val="TableNormal4"/>
    <w:tblPr>
      <w:tblStyleRowBandSize w:val="1"/>
      <w:tblStyleColBandSize w:val="1"/>
      <w:tblCellMar>
        <w:top w:w="100" w:type="dxa"/>
        <w:left w:w="100" w:type="dxa"/>
        <w:bottom w:w="100" w:type="dxa"/>
        <w:right w:w="100" w:type="dxa"/>
      </w:tblCellMar>
    </w:tblPr>
  </w:style>
  <w:style w:type="table" w:customStyle="1" w:styleId="af2">
    <w:basedOn w:val="TableNormal4"/>
    <w:tblPr>
      <w:tblStyleRowBandSize w:val="1"/>
      <w:tblStyleColBandSize w:val="1"/>
      <w:tblCellMar>
        <w:top w:w="100" w:type="dxa"/>
        <w:left w:w="100" w:type="dxa"/>
        <w:bottom w:w="100" w:type="dxa"/>
        <w:right w:w="100" w:type="dxa"/>
      </w:tblCellMar>
    </w:tblPr>
  </w:style>
  <w:style w:type="table" w:customStyle="1" w:styleId="af3">
    <w:basedOn w:val="TableNormal4"/>
    <w:tblPr>
      <w:tblStyleRowBandSize w:val="1"/>
      <w:tblStyleColBandSize w:val="1"/>
      <w:tblCellMar>
        <w:top w:w="100" w:type="dxa"/>
        <w:left w:w="100" w:type="dxa"/>
        <w:bottom w:w="100" w:type="dxa"/>
        <w:right w:w="100" w:type="dxa"/>
      </w:tblCellMar>
    </w:tblPr>
  </w:style>
  <w:style w:type="table" w:customStyle="1" w:styleId="af4">
    <w:basedOn w:val="TableNormal4"/>
    <w:tblPr>
      <w:tblStyleRowBandSize w:val="1"/>
      <w:tblStyleColBandSize w:val="1"/>
      <w:tblCellMar>
        <w:top w:w="100" w:type="dxa"/>
        <w:left w:w="100" w:type="dxa"/>
        <w:bottom w:w="100" w:type="dxa"/>
        <w:right w:w="100" w:type="dxa"/>
      </w:tblCellMar>
    </w:tblPr>
  </w:style>
  <w:style w:type="table" w:customStyle="1" w:styleId="af5">
    <w:basedOn w:val="TableNormal4"/>
    <w:tblPr>
      <w:tblStyleRowBandSize w:val="1"/>
      <w:tblStyleColBandSize w:val="1"/>
      <w:tblCellMar>
        <w:top w:w="100" w:type="dxa"/>
        <w:left w:w="100" w:type="dxa"/>
        <w:bottom w:w="100" w:type="dxa"/>
        <w:right w:w="100" w:type="dxa"/>
      </w:tblCellMar>
    </w:tblPr>
  </w:style>
  <w:style w:type="table" w:customStyle="1" w:styleId="af6">
    <w:basedOn w:val="TableNormal4"/>
    <w:tblPr>
      <w:tblStyleRowBandSize w:val="1"/>
      <w:tblStyleColBandSize w:val="1"/>
      <w:tblCellMar>
        <w:top w:w="100" w:type="dxa"/>
        <w:left w:w="100" w:type="dxa"/>
        <w:bottom w:w="100" w:type="dxa"/>
        <w:right w:w="100" w:type="dxa"/>
      </w:tblCellMar>
    </w:tblPr>
  </w:style>
  <w:style w:type="table" w:styleId="Tablaconcuadrcula">
    <w:name w:val="Table Grid"/>
    <w:basedOn w:val="Tablanormal"/>
    <w:uiPriority w:val="39"/>
    <w:rsid w:val="00EF31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basedOn w:val="Fuentedeprrafopredeter"/>
    <w:uiPriority w:val="22"/>
    <w:qFormat/>
    <w:rsid w:val="00F86AFE"/>
    <w:rPr>
      <w:b/>
      <w:bCs/>
    </w:rPr>
  </w:style>
  <w:style w:type="paragraph" w:styleId="Prrafodelista">
    <w:name w:val="List Paragraph"/>
    <w:basedOn w:val="Normal"/>
    <w:uiPriority w:val="1"/>
    <w:qFormat/>
    <w:rsid w:val="005E6D9E"/>
    <w:pPr>
      <w:ind w:left="720"/>
      <w:contextualSpacing/>
    </w:pPr>
  </w:style>
  <w:style w:type="table" w:customStyle="1" w:styleId="af7">
    <w:basedOn w:val="TableNormal1"/>
    <w:pPr>
      <w:spacing w:after="0" w:line="240" w:lineRule="auto"/>
    </w:pPr>
    <w:tblPr>
      <w:tblStyleRowBandSize w:val="1"/>
      <w:tblStyleColBandSize w:val="1"/>
      <w:tblCellMar>
        <w:left w:w="108" w:type="dxa"/>
        <w:right w:w="108" w:type="dxa"/>
      </w:tblCellMar>
    </w:tblPr>
  </w:style>
  <w:style w:type="table" w:customStyle="1" w:styleId="af8">
    <w:basedOn w:val="TableNormal1"/>
    <w:tblPr>
      <w:tblStyleRowBandSize w:val="1"/>
      <w:tblStyleColBandSize w:val="1"/>
    </w:tblPr>
  </w:style>
  <w:style w:type="paragraph" w:styleId="Subttulo">
    <w:name w:val="Subtitle"/>
    <w:basedOn w:val="Normal"/>
    <w:next w:val="Normal"/>
    <w:pPr>
      <w:keepNext/>
      <w:keepLines/>
      <w:spacing w:before="360" w:after="80"/>
    </w:pPr>
    <w:rPr>
      <w:rFonts w:ascii="Georgia" w:eastAsia="Georgia" w:hAnsi="Georgia" w:cs="Georgia"/>
      <w:i/>
      <w:iCs/>
      <w:color w:val="666666"/>
      <w:sz w:val="48"/>
      <w:szCs w:val="48"/>
    </w:rPr>
  </w:style>
  <w:style w:type="table" w:customStyle="1" w:styleId="af9">
    <w:basedOn w:val="TableNormal1"/>
    <w:pPr>
      <w:spacing w:after="0" w:line="240" w:lineRule="auto"/>
    </w:pPr>
    <w:tblPr>
      <w:tblStyleRowBandSize w:val="1"/>
      <w:tblStyleColBandSize w:val="1"/>
      <w:tblCellMar>
        <w:left w:w="108" w:type="dxa"/>
        <w:right w:w="108" w:type="dxa"/>
      </w:tblCellMar>
    </w:tblPr>
  </w:style>
  <w:style w:type="table" w:customStyle="1" w:styleId="afa">
    <w:basedOn w:val="TableNormal1"/>
    <w:tblPr>
      <w:tblStyleRowBandSize w:val="1"/>
      <w:tblStyleColBandSize w:val="1"/>
    </w:tblPr>
  </w:style>
  <w:style w:type="paragraph" w:styleId="TtuloTDC">
    <w:name w:val="TOC Heading"/>
    <w:basedOn w:val="Ttulo1"/>
    <w:next w:val="Normal"/>
    <w:uiPriority w:val="39"/>
    <w:unhideWhenUsed/>
    <w:qFormat/>
    <w:rsid w:val="00F31058"/>
    <w:pPr>
      <w:keepLines/>
      <w:spacing w:after="0" w:line="259" w:lineRule="auto"/>
      <w:outlineLvl w:val="9"/>
    </w:pPr>
    <w:rPr>
      <w:rFonts w:asciiTheme="majorHAnsi" w:eastAsiaTheme="majorEastAsia" w:hAnsiTheme="majorHAnsi" w:cstheme="majorBidi"/>
      <w:color w:val="2E74B5" w:themeColor="accent1" w:themeShade="BF"/>
      <w:sz w:val="32"/>
      <w:szCs w:val="32"/>
    </w:rPr>
  </w:style>
  <w:style w:type="paragraph" w:styleId="TDC2">
    <w:name w:val="toc 2"/>
    <w:basedOn w:val="Normal"/>
    <w:next w:val="Normal"/>
    <w:autoRedefine/>
    <w:uiPriority w:val="39"/>
    <w:unhideWhenUsed/>
    <w:rsid w:val="00F31058"/>
    <w:pPr>
      <w:spacing w:after="100"/>
      <w:ind w:left="220"/>
    </w:pPr>
    <w:rPr>
      <w:rFonts w:asciiTheme="minorHAnsi" w:eastAsiaTheme="minorEastAsia" w:hAnsiTheme="minorHAnsi" w:cs="Times New Roman"/>
    </w:rPr>
  </w:style>
  <w:style w:type="paragraph" w:styleId="TDC1">
    <w:name w:val="toc 1"/>
    <w:basedOn w:val="Normal"/>
    <w:next w:val="Normal"/>
    <w:autoRedefine/>
    <w:uiPriority w:val="39"/>
    <w:unhideWhenUsed/>
    <w:rsid w:val="00B61C10"/>
    <w:pPr>
      <w:tabs>
        <w:tab w:val="left" w:pos="440"/>
        <w:tab w:val="right" w:leader="dot" w:pos="9202"/>
      </w:tabs>
      <w:spacing w:after="100" w:line="480" w:lineRule="auto"/>
    </w:pPr>
    <w:rPr>
      <w:rFonts w:asciiTheme="minorHAnsi" w:eastAsiaTheme="minorEastAsia" w:hAnsiTheme="minorHAnsi" w:cs="Times New Roman"/>
    </w:rPr>
  </w:style>
  <w:style w:type="paragraph" w:styleId="TDC3">
    <w:name w:val="toc 3"/>
    <w:basedOn w:val="Normal"/>
    <w:next w:val="Normal"/>
    <w:autoRedefine/>
    <w:uiPriority w:val="39"/>
    <w:unhideWhenUsed/>
    <w:rsid w:val="00F31058"/>
    <w:pPr>
      <w:spacing w:after="100"/>
      <w:ind w:left="440"/>
    </w:pPr>
    <w:rPr>
      <w:rFonts w:asciiTheme="minorHAnsi" w:eastAsiaTheme="minorEastAsia" w:hAnsiTheme="minorHAnsi" w:cs="Times New Roman"/>
    </w:rPr>
  </w:style>
  <w:style w:type="character" w:styleId="Hipervnculo">
    <w:name w:val="Hyperlink"/>
    <w:basedOn w:val="Fuentedeprrafopredeter"/>
    <w:uiPriority w:val="99"/>
    <w:unhideWhenUsed/>
    <w:rsid w:val="00B61C10"/>
    <w:rPr>
      <w:color w:val="0563C1" w:themeColor="hyperlink"/>
      <w:u w:val="single"/>
    </w:rPr>
  </w:style>
  <w:style w:type="paragraph" w:styleId="Textoindependiente">
    <w:name w:val="Body Text"/>
    <w:basedOn w:val="Normal"/>
    <w:link w:val="TextoindependienteCar"/>
    <w:uiPriority w:val="1"/>
    <w:qFormat/>
    <w:rsid w:val="002A4D10"/>
    <w:pPr>
      <w:widowControl w:val="0"/>
      <w:autoSpaceDE w:val="0"/>
      <w:autoSpaceDN w:val="0"/>
      <w:spacing w:after="0" w:line="240" w:lineRule="auto"/>
    </w:pPr>
    <w:rPr>
      <w:rFonts w:ascii="Arial" w:eastAsia="Arial" w:hAnsi="Arial" w:cs="Arial"/>
      <w:sz w:val="24"/>
      <w:szCs w:val="24"/>
      <w:lang w:val="es-ES" w:eastAsia="en-US"/>
    </w:rPr>
  </w:style>
  <w:style w:type="character" w:customStyle="1" w:styleId="TextoindependienteCar">
    <w:name w:val="Texto independiente Car"/>
    <w:basedOn w:val="Fuentedeprrafopredeter"/>
    <w:link w:val="Textoindependiente"/>
    <w:uiPriority w:val="1"/>
    <w:rsid w:val="002A4D10"/>
    <w:rPr>
      <w:rFonts w:ascii="Arial" w:eastAsia="Arial" w:hAnsi="Arial" w:cs="Arial"/>
      <w:sz w:val="24"/>
      <w:szCs w:val="24"/>
      <w:lang w:val="es-ES" w:eastAsia="en-US"/>
    </w:rPr>
  </w:style>
  <w:style w:type="paragraph" w:customStyle="1" w:styleId="font-claude-response-body">
    <w:name w:val="font-claude-response-body"/>
    <w:basedOn w:val="Normal"/>
    <w:rsid w:val="002A4D1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hitespace-normal">
    <w:name w:val="whitespace-normal"/>
    <w:basedOn w:val="Normal"/>
    <w:rsid w:val="002A4D10"/>
    <w:pPr>
      <w:spacing w:before="100" w:beforeAutospacing="1" w:after="100" w:afterAutospacing="1" w:line="240" w:lineRule="auto"/>
    </w:pPr>
    <w:rPr>
      <w:rFonts w:ascii="Times New Roman" w:eastAsia="Times New Roman" w:hAnsi="Times New Roman" w:cs="Times New Roman"/>
      <w:sz w:val="24"/>
      <w:szCs w:val="24"/>
    </w:rPr>
  </w:style>
  <w:style w:type="paragraph" w:styleId="Textonotapie">
    <w:name w:val="footnote text"/>
    <w:basedOn w:val="Normal"/>
    <w:link w:val="TextonotapieCar"/>
    <w:uiPriority w:val="99"/>
    <w:semiHidden/>
    <w:unhideWhenUsed/>
    <w:rsid w:val="009B38AE"/>
    <w:pPr>
      <w:widowControl w:val="0"/>
      <w:autoSpaceDE w:val="0"/>
      <w:autoSpaceDN w:val="0"/>
      <w:spacing w:after="0" w:line="240" w:lineRule="auto"/>
    </w:pPr>
    <w:rPr>
      <w:rFonts w:ascii="Arial" w:eastAsia="Arial" w:hAnsi="Arial" w:cs="Arial"/>
      <w:sz w:val="20"/>
      <w:szCs w:val="20"/>
      <w:lang w:val="es-ES" w:eastAsia="en-US"/>
    </w:rPr>
  </w:style>
  <w:style w:type="character" w:customStyle="1" w:styleId="TextonotapieCar">
    <w:name w:val="Texto nota pie Car"/>
    <w:basedOn w:val="Fuentedeprrafopredeter"/>
    <w:link w:val="Textonotapie"/>
    <w:uiPriority w:val="99"/>
    <w:semiHidden/>
    <w:rsid w:val="009B38AE"/>
    <w:rPr>
      <w:rFonts w:ascii="Arial" w:eastAsia="Arial" w:hAnsi="Arial" w:cs="Arial"/>
      <w:sz w:val="20"/>
      <w:szCs w:val="20"/>
      <w:lang w:val="es-ES" w:eastAsia="en-US"/>
    </w:rPr>
  </w:style>
  <w:style w:type="character" w:styleId="Refdenotaalpie">
    <w:name w:val="footnote reference"/>
    <w:basedOn w:val="Fuentedeprrafopredeter"/>
    <w:uiPriority w:val="99"/>
    <w:semiHidden/>
    <w:unhideWhenUsed/>
    <w:rsid w:val="009B38A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9246127">
      <w:bodyDiv w:val="1"/>
      <w:marLeft w:val="0"/>
      <w:marRight w:val="0"/>
      <w:marTop w:val="0"/>
      <w:marBottom w:val="0"/>
      <w:divBdr>
        <w:top w:val="none" w:sz="0" w:space="0" w:color="auto"/>
        <w:left w:val="none" w:sz="0" w:space="0" w:color="auto"/>
        <w:bottom w:val="none" w:sz="0" w:space="0" w:color="auto"/>
        <w:right w:val="none" w:sz="0" w:space="0" w:color="auto"/>
      </w:divBdr>
    </w:div>
    <w:div w:id="1197741887">
      <w:bodyDiv w:val="1"/>
      <w:marLeft w:val="0"/>
      <w:marRight w:val="0"/>
      <w:marTop w:val="0"/>
      <w:marBottom w:val="0"/>
      <w:divBdr>
        <w:top w:val="none" w:sz="0" w:space="0" w:color="auto"/>
        <w:left w:val="none" w:sz="0" w:space="0" w:color="auto"/>
        <w:bottom w:val="none" w:sz="0" w:space="0" w:color="auto"/>
        <w:right w:val="none" w:sz="0" w:space="0" w:color="auto"/>
      </w:divBdr>
    </w:div>
    <w:div w:id="18515231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ntTable" Target="fontTable.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header" Target="header2.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0"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7KwCetgZ/Fh/KpLZwIVnmyj2Ndg==">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ECB3C54-21A7-43ED-9328-6F383DF299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TotalTime>
  <Pages>20</Pages>
  <Words>5318</Words>
  <Characters>29251</Characters>
  <Application>Microsoft Office Word</Application>
  <DocSecurity>0</DocSecurity>
  <Lines>243</Lines>
  <Paragraphs>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Claudia Cristina Castillo Iregui</dc:creator>
  <cp:lastModifiedBy>Andrea Navarro Lara</cp:lastModifiedBy>
  <cp:revision>58</cp:revision>
  <dcterms:created xsi:type="dcterms:W3CDTF">2025-12-16T15:55:00Z</dcterms:created>
  <dcterms:modified xsi:type="dcterms:W3CDTF">2026-01-29T17:23:00Z</dcterms:modified>
</cp:coreProperties>
</file>